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4A" w:rsidRPr="00BD07CF" w:rsidRDefault="006D5A4A" w:rsidP="006D5A4A">
      <w:pPr>
        <w:jc w:val="center"/>
        <w:rPr>
          <w:rFonts w:eastAsia="黑体"/>
          <w:sz w:val="30"/>
        </w:rPr>
      </w:pPr>
      <w:bookmarkStart w:id="0" w:name="_Toc235282643"/>
      <w:r w:rsidRPr="00BD07CF">
        <w:rPr>
          <w:rFonts w:eastAsia="黑体" w:hint="eastAsia"/>
          <w:sz w:val="30"/>
        </w:rPr>
        <w:t>中国科学院高能物理研究所</w:t>
      </w:r>
    </w:p>
    <w:p w:rsidR="006D5A4A" w:rsidRPr="00BD07CF" w:rsidRDefault="006D5A4A" w:rsidP="006D5A4A">
      <w:pPr>
        <w:jc w:val="center"/>
        <w:rPr>
          <w:rFonts w:eastAsia="黑体"/>
          <w:sz w:val="30"/>
        </w:rPr>
      </w:pPr>
      <w:bookmarkStart w:id="1" w:name="_Toc329359373"/>
      <w:r>
        <w:rPr>
          <w:rFonts w:eastAsia="黑体" w:hint="eastAsia"/>
          <w:sz w:val="30"/>
          <w:szCs w:val="30"/>
        </w:rPr>
        <w:t xml:space="preserve">PAPS </w:t>
      </w:r>
      <w:r>
        <w:rPr>
          <w:rFonts w:eastAsia="黑体" w:hint="eastAsia"/>
          <w:sz w:val="30"/>
          <w:szCs w:val="30"/>
        </w:rPr>
        <w:t>现场可编程逻辑门阵列</w:t>
      </w:r>
      <w:r>
        <w:rPr>
          <w:rFonts w:eastAsia="黑体" w:hint="eastAsia"/>
          <w:sz w:val="30"/>
          <w:szCs w:val="30"/>
        </w:rPr>
        <w:t>(FPGA)</w:t>
      </w:r>
      <w:r>
        <w:rPr>
          <w:rFonts w:eastAsia="黑体" w:hint="eastAsia"/>
          <w:sz w:val="30"/>
          <w:szCs w:val="30"/>
        </w:rPr>
        <w:t>运算系统</w:t>
      </w:r>
      <w:r w:rsidRPr="00BD07CF">
        <w:rPr>
          <w:rFonts w:eastAsia="黑体"/>
          <w:sz w:val="30"/>
        </w:rPr>
        <w:t>公开招标公告</w:t>
      </w:r>
      <w:bookmarkEnd w:id="1"/>
    </w:p>
    <w:bookmarkEnd w:id="0"/>
    <w:p w:rsidR="006D5A4A" w:rsidRPr="00BD07CF" w:rsidRDefault="006D5A4A" w:rsidP="006D5A4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sz w:val="24"/>
        </w:rPr>
      </w:pPr>
      <w:r w:rsidRPr="00BD07CF">
        <w:rPr>
          <w:rFonts w:eastAsia="黑体" w:hint="eastAsia"/>
          <w:bCs/>
          <w:sz w:val="24"/>
        </w:rPr>
        <w:t>采购人：</w:t>
      </w:r>
      <w:r w:rsidRPr="00BD07CF">
        <w:rPr>
          <w:rFonts w:hint="eastAsia"/>
          <w:sz w:val="24"/>
        </w:rPr>
        <w:t>中国科学院高能物理研究所</w:t>
      </w:r>
    </w:p>
    <w:p w:rsidR="006D5A4A" w:rsidRPr="00BD07CF" w:rsidRDefault="006D5A4A" w:rsidP="006D5A4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BD07CF">
        <w:rPr>
          <w:rFonts w:eastAsia="黑体" w:hint="eastAsia"/>
          <w:bCs/>
          <w:sz w:val="24"/>
        </w:rPr>
        <w:t>采购项目名称：</w:t>
      </w:r>
      <w:r w:rsidRPr="00B01939">
        <w:rPr>
          <w:rFonts w:hint="eastAsia"/>
          <w:sz w:val="24"/>
        </w:rPr>
        <w:t xml:space="preserve">PAPS </w:t>
      </w:r>
      <w:r w:rsidRPr="00B01939">
        <w:rPr>
          <w:rFonts w:hint="eastAsia"/>
          <w:sz w:val="24"/>
        </w:rPr>
        <w:t>现场可编程逻辑门阵列</w:t>
      </w:r>
      <w:r>
        <w:rPr>
          <w:rFonts w:hint="eastAsia"/>
          <w:sz w:val="24"/>
        </w:rPr>
        <w:t>(FPGA)</w:t>
      </w:r>
      <w:r w:rsidRPr="00B01939">
        <w:rPr>
          <w:rFonts w:hint="eastAsia"/>
          <w:sz w:val="24"/>
        </w:rPr>
        <w:t>运算系统</w:t>
      </w:r>
    </w:p>
    <w:p w:rsidR="006D5A4A" w:rsidRPr="00ED6269" w:rsidRDefault="006D5A4A" w:rsidP="006D5A4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BD07CF">
        <w:rPr>
          <w:rFonts w:eastAsia="黑体" w:hint="eastAsia"/>
          <w:bCs/>
          <w:sz w:val="24"/>
        </w:rPr>
        <w:t>招标编号：</w:t>
      </w:r>
      <w:r>
        <w:rPr>
          <w:rFonts w:eastAsia="黑体" w:hint="eastAsia"/>
          <w:bCs/>
          <w:sz w:val="24"/>
        </w:rPr>
        <w:t xml:space="preserve">IHEP-PAPS-ZB-23/2018 </w:t>
      </w:r>
    </w:p>
    <w:p w:rsidR="006D5A4A" w:rsidRPr="00BD07CF" w:rsidRDefault="006D5A4A" w:rsidP="006D5A4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BD07CF">
        <w:rPr>
          <w:rFonts w:eastAsia="黑体" w:hint="eastAsia"/>
          <w:bCs/>
          <w:sz w:val="24"/>
        </w:rPr>
        <w:t>招标产品内容：</w:t>
      </w:r>
    </w:p>
    <w:p w:rsidR="006D5A4A" w:rsidRPr="00BD07CF" w:rsidRDefault="006D5A4A" w:rsidP="006D5A4A">
      <w:pPr>
        <w:spacing w:beforeLines="20" w:before="62" w:afterLines="20" w:after="62" w:line="360" w:lineRule="atLeast"/>
        <w:rPr>
          <w:sz w:val="24"/>
        </w:rPr>
      </w:pPr>
      <w:r w:rsidRPr="00BD07CF">
        <w:rPr>
          <w:rFonts w:hint="eastAsia"/>
          <w:sz w:val="24"/>
        </w:rPr>
        <w:t>（一）设备名称：</w:t>
      </w:r>
      <w:r w:rsidRPr="00B01939">
        <w:rPr>
          <w:rFonts w:hint="eastAsia"/>
          <w:sz w:val="24"/>
        </w:rPr>
        <w:t xml:space="preserve">PAPS </w:t>
      </w:r>
      <w:r w:rsidRPr="00B01939">
        <w:rPr>
          <w:rFonts w:hint="eastAsia"/>
          <w:sz w:val="24"/>
        </w:rPr>
        <w:t>现场可编程逻辑门阵列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FPGA</w:t>
      </w:r>
      <w:r>
        <w:rPr>
          <w:rFonts w:hint="eastAsia"/>
          <w:sz w:val="24"/>
        </w:rPr>
        <w:t>）</w:t>
      </w:r>
      <w:r w:rsidRPr="00B01939">
        <w:rPr>
          <w:rFonts w:hint="eastAsia"/>
          <w:sz w:val="24"/>
        </w:rPr>
        <w:t>运算系统</w:t>
      </w:r>
    </w:p>
    <w:p w:rsidR="006D5A4A" w:rsidRPr="00BD07CF" w:rsidRDefault="006D5A4A" w:rsidP="006D5A4A">
      <w:pPr>
        <w:spacing w:beforeLines="20" w:before="62" w:afterLines="20" w:after="62" w:line="360" w:lineRule="atLeast"/>
        <w:rPr>
          <w:sz w:val="24"/>
        </w:rPr>
      </w:pPr>
      <w:r w:rsidRPr="00BD07CF">
        <w:rPr>
          <w:rFonts w:hint="eastAsia"/>
          <w:sz w:val="24"/>
        </w:rPr>
        <w:t>（二）数量：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套</w:t>
      </w:r>
    </w:p>
    <w:p w:rsidR="006D5A4A" w:rsidRPr="00BD07CF" w:rsidRDefault="006D5A4A" w:rsidP="006D5A4A">
      <w:pPr>
        <w:spacing w:beforeLines="20" w:before="62" w:afterLines="20" w:after="62" w:line="360" w:lineRule="atLeast"/>
        <w:rPr>
          <w:sz w:val="24"/>
        </w:rPr>
      </w:pPr>
      <w:r w:rsidRPr="00BD07CF">
        <w:rPr>
          <w:rFonts w:hint="eastAsia"/>
          <w:sz w:val="24"/>
        </w:rPr>
        <w:t>（三）采购预算：</w:t>
      </w:r>
      <w:r>
        <w:rPr>
          <w:rFonts w:hint="eastAsia"/>
          <w:sz w:val="24"/>
          <w:highlight w:val="yellow"/>
        </w:rPr>
        <w:t>95</w:t>
      </w:r>
      <w:r w:rsidRPr="00BD07CF">
        <w:rPr>
          <w:rFonts w:hint="eastAsia"/>
          <w:sz w:val="24"/>
        </w:rPr>
        <w:t>万</w:t>
      </w:r>
      <w:r>
        <w:rPr>
          <w:rFonts w:hint="eastAsia"/>
          <w:sz w:val="24"/>
        </w:rPr>
        <w:t>，投标报价超过此预算额按无效投标处理。</w:t>
      </w:r>
    </w:p>
    <w:p w:rsidR="006D5A4A" w:rsidRPr="00BD07CF" w:rsidRDefault="006D5A4A" w:rsidP="006D5A4A">
      <w:pPr>
        <w:spacing w:beforeLines="20" w:before="62" w:afterLines="20" w:after="62" w:line="360" w:lineRule="atLeast"/>
        <w:rPr>
          <w:sz w:val="24"/>
        </w:rPr>
      </w:pPr>
      <w:r w:rsidRPr="00BD07CF">
        <w:rPr>
          <w:rFonts w:hint="eastAsia"/>
          <w:sz w:val="24"/>
        </w:rPr>
        <w:t>（四）项目简介：</w:t>
      </w:r>
    </w:p>
    <w:p w:rsidR="006D5A4A" w:rsidRPr="00015215" w:rsidRDefault="006D5A4A" w:rsidP="006D5A4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015215">
        <w:rPr>
          <w:rFonts w:hint="eastAsia"/>
          <w:sz w:val="24"/>
        </w:rPr>
        <w:t>1</w:t>
      </w:r>
      <w:r w:rsidRPr="00015215">
        <w:rPr>
          <w:rFonts w:hint="eastAsia"/>
          <w:sz w:val="24"/>
        </w:rPr>
        <w:t>、设备用途、特点；</w:t>
      </w:r>
      <w:r w:rsidRPr="00015215">
        <w:rPr>
          <w:rFonts w:hint="eastAsia"/>
          <w:sz w:val="24"/>
        </w:rPr>
        <w:t xml:space="preserve"> </w:t>
      </w:r>
    </w:p>
    <w:p w:rsidR="006D5A4A" w:rsidRPr="00015215" w:rsidRDefault="006D5A4A" w:rsidP="006D5A4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015215">
        <w:rPr>
          <w:rFonts w:hint="eastAsia"/>
          <w:sz w:val="24"/>
        </w:rPr>
        <w:t>先进光源技术研发与测试平台（</w:t>
      </w:r>
      <w:r w:rsidRPr="00015215">
        <w:rPr>
          <w:rFonts w:hint="eastAsia"/>
          <w:sz w:val="24"/>
        </w:rPr>
        <w:t>PAPS</w:t>
      </w:r>
      <w:r w:rsidRPr="00015215">
        <w:rPr>
          <w:rFonts w:hint="eastAsia"/>
          <w:sz w:val="24"/>
        </w:rPr>
        <w:t>）项目是“怀柔科学城大科学装置集群核心区”</w:t>
      </w:r>
      <w:r w:rsidRPr="00015215">
        <w:rPr>
          <w:rFonts w:hint="eastAsia"/>
          <w:sz w:val="24"/>
        </w:rPr>
        <w:t xml:space="preserve"> </w:t>
      </w:r>
      <w:r w:rsidRPr="00015215">
        <w:rPr>
          <w:rFonts w:hint="eastAsia"/>
          <w:sz w:val="24"/>
        </w:rPr>
        <w:t>不可缺少的一环。该平台重点围绕未来大型先进加速器装置及</w:t>
      </w:r>
      <w:r w:rsidRPr="00015215">
        <w:rPr>
          <w:rFonts w:hint="eastAsia"/>
          <w:sz w:val="24"/>
        </w:rPr>
        <w:t>X</w:t>
      </w:r>
      <w:r w:rsidRPr="00015215">
        <w:rPr>
          <w:rFonts w:hint="eastAsia"/>
          <w:sz w:val="24"/>
        </w:rPr>
        <w:t>射线前沿技术，特别是未来高能光源关键技术和大型支撑技术平台开展研究和建设，建成后有望在国际上达到领先水平。而平台中</w:t>
      </w:r>
      <w:r w:rsidRPr="00015215">
        <w:rPr>
          <w:rFonts w:hint="eastAsia"/>
          <w:sz w:val="24"/>
        </w:rPr>
        <w:t>X</w:t>
      </w:r>
      <w:r w:rsidRPr="00015215">
        <w:rPr>
          <w:rFonts w:hint="eastAsia"/>
          <w:sz w:val="24"/>
        </w:rPr>
        <w:t>射线前沿技术及高能光源关键技术的核心之一即为探测器部分，现场可编程逻辑门阵列运算系统，以下称</w:t>
      </w:r>
      <w:r w:rsidRPr="00015215">
        <w:rPr>
          <w:rFonts w:hint="eastAsia"/>
          <w:sz w:val="24"/>
        </w:rPr>
        <w:t>FPGA</w:t>
      </w:r>
      <w:r w:rsidRPr="00015215">
        <w:rPr>
          <w:rFonts w:hint="eastAsia"/>
          <w:sz w:val="24"/>
        </w:rPr>
        <w:t>运算系统，是</w:t>
      </w:r>
      <w:r w:rsidRPr="00015215">
        <w:rPr>
          <w:rFonts w:hint="eastAsia"/>
          <w:sz w:val="24"/>
        </w:rPr>
        <w:t>PAPS</w:t>
      </w:r>
      <w:r w:rsidRPr="00015215">
        <w:rPr>
          <w:rFonts w:hint="eastAsia"/>
          <w:sz w:val="24"/>
        </w:rPr>
        <w:t>项目中探测器部分其中读出芯片研制与读出系统的重要组成部分。为了使探测器芯片后端读出系统读取数据速率得到提高、取数与图形成像系统更加完备，显著提高探测器的运行效率，急需高性能的</w:t>
      </w:r>
      <w:r w:rsidRPr="00015215">
        <w:rPr>
          <w:rFonts w:hint="eastAsia"/>
          <w:sz w:val="24"/>
        </w:rPr>
        <w:t>FPGA</w:t>
      </w:r>
      <w:r w:rsidRPr="00015215">
        <w:rPr>
          <w:rFonts w:hint="eastAsia"/>
          <w:sz w:val="24"/>
        </w:rPr>
        <w:t>运算系统。按期保质完成该</w:t>
      </w:r>
      <w:r w:rsidRPr="00015215">
        <w:rPr>
          <w:rFonts w:hint="eastAsia"/>
          <w:sz w:val="24"/>
        </w:rPr>
        <w:t>FPGA</w:t>
      </w:r>
      <w:r w:rsidRPr="00015215">
        <w:rPr>
          <w:rFonts w:hint="eastAsia"/>
          <w:sz w:val="24"/>
        </w:rPr>
        <w:t>运算系统的设计与制造，对提高探测器读出系统的性能具有重要的意义。</w:t>
      </w:r>
    </w:p>
    <w:p w:rsidR="006D5A4A" w:rsidRPr="00015215" w:rsidRDefault="006D5A4A" w:rsidP="006D5A4A">
      <w:pPr>
        <w:spacing w:beforeLines="20" w:before="62" w:afterLines="20" w:after="62" w:line="400" w:lineRule="exact"/>
        <w:ind w:firstLineChars="200" w:firstLine="480"/>
        <w:rPr>
          <w:sz w:val="24"/>
        </w:rPr>
      </w:pPr>
      <w:r w:rsidRPr="00CD3606">
        <w:rPr>
          <w:rFonts w:hint="eastAsia"/>
          <w:sz w:val="24"/>
        </w:rPr>
        <w:t>FPGA</w:t>
      </w:r>
      <w:r w:rsidRPr="00CD3606">
        <w:rPr>
          <w:rFonts w:hint="eastAsia"/>
          <w:sz w:val="24"/>
        </w:rPr>
        <w:t>运算系统交货地点为北京市怀柔科学城第十一街区项目所在地。</w:t>
      </w:r>
      <w:r w:rsidRPr="00CD3606">
        <w:rPr>
          <w:rFonts w:hint="eastAsia"/>
          <w:b/>
          <w:sz w:val="24"/>
        </w:rPr>
        <w:t>交货时间为合同签订后</w:t>
      </w:r>
      <w:r w:rsidRPr="00CD3606">
        <w:rPr>
          <w:rFonts w:hint="eastAsia"/>
          <w:b/>
          <w:sz w:val="24"/>
        </w:rPr>
        <w:t>12</w:t>
      </w:r>
      <w:r w:rsidRPr="00CD3606">
        <w:rPr>
          <w:rFonts w:hint="eastAsia"/>
          <w:b/>
          <w:sz w:val="24"/>
        </w:rPr>
        <w:t>个月内。</w:t>
      </w:r>
    </w:p>
    <w:p w:rsidR="006D5A4A" w:rsidRPr="00015215" w:rsidRDefault="006D5A4A" w:rsidP="006D5A4A">
      <w:pPr>
        <w:tabs>
          <w:tab w:val="left" w:pos="6536"/>
        </w:tabs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015215">
        <w:rPr>
          <w:rFonts w:hint="eastAsia"/>
          <w:sz w:val="24"/>
        </w:rPr>
        <w:t>2</w:t>
      </w:r>
      <w:r w:rsidRPr="00015215">
        <w:rPr>
          <w:rFonts w:hint="eastAsia"/>
          <w:sz w:val="24"/>
        </w:rPr>
        <w:t>、设备数量及主要规格参数：</w:t>
      </w:r>
    </w:p>
    <w:p w:rsidR="006D5A4A" w:rsidRPr="00CD3606" w:rsidRDefault="006D5A4A" w:rsidP="006D5A4A">
      <w:pPr>
        <w:spacing w:line="400" w:lineRule="exact"/>
        <w:ind w:firstLine="435"/>
        <w:jc w:val="left"/>
        <w:rPr>
          <w:sz w:val="24"/>
        </w:rPr>
      </w:pPr>
      <w:r w:rsidRPr="00015215">
        <w:rPr>
          <w:rFonts w:hint="eastAsia"/>
          <w:sz w:val="24"/>
        </w:rPr>
        <w:t>项目拟购置</w:t>
      </w:r>
      <w:r w:rsidRPr="00CD3606">
        <w:rPr>
          <w:rFonts w:hint="eastAsia"/>
          <w:sz w:val="24"/>
        </w:rPr>
        <w:t>FPGA</w:t>
      </w:r>
      <w:r w:rsidRPr="00CD3606">
        <w:rPr>
          <w:rFonts w:hint="eastAsia"/>
          <w:sz w:val="24"/>
        </w:rPr>
        <w:t>运算系统一套。该</w:t>
      </w:r>
      <w:r w:rsidRPr="00CD3606">
        <w:rPr>
          <w:rFonts w:hint="eastAsia"/>
          <w:sz w:val="24"/>
        </w:rPr>
        <w:t>FPGA</w:t>
      </w:r>
      <w:r w:rsidRPr="00CD3606">
        <w:rPr>
          <w:rFonts w:hint="eastAsia"/>
          <w:sz w:val="24"/>
        </w:rPr>
        <w:t>运算系统是基于</w:t>
      </w:r>
      <w:r w:rsidRPr="00CD3606">
        <w:rPr>
          <w:sz w:val="24"/>
        </w:rPr>
        <w:t>OpenVPX</w:t>
      </w:r>
      <w:r w:rsidRPr="00CD3606">
        <w:rPr>
          <w:rFonts w:hint="eastAsia"/>
          <w:sz w:val="24"/>
        </w:rPr>
        <w:t>架构，</w:t>
      </w:r>
      <w:r w:rsidRPr="00CD3606">
        <w:rPr>
          <w:sz w:val="24"/>
        </w:rPr>
        <w:t>多个</w:t>
      </w:r>
      <w:r w:rsidRPr="00CD3606">
        <w:rPr>
          <w:rFonts w:hint="eastAsia"/>
          <w:sz w:val="24"/>
        </w:rPr>
        <w:t>FPGA</w:t>
      </w:r>
      <w:r w:rsidRPr="00CD3606">
        <w:rPr>
          <w:sz w:val="24"/>
        </w:rPr>
        <w:t>计算板组成的以</w:t>
      </w:r>
      <w:r w:rsidRPr="00CD3606">
        <w:rPr>
          <w:rFonts w:hint="eastAsia"/>
          <w:sz w:val="24"/>
        </w:rPr>
        <w:t>多片</w:t>
      </w:r>
      <w:r w:rsidRPr="00CD3606">
        <w:rPr>
          <w:sz w:val="24"/>
        </w:rPr>
        <w:t>FPGA</w:t>
      </w:r>
      <w:r w:rsidRPr="00CD3606">
        <w:rPr>
          <w:rFonts w:hint="eastAsia"/>
          <w:sz w:val="24"/>
        </w:rPr>
        <w:t>内</w:t>
      </w:r>
      <w:r w:rsidRPr="00CD3606">
        <w:rPr>
          <w:sz w:val="24"/>
        </w:rPr>
        <w:t>可编程资源为基础的</w:t>
      </w:r>
      <w:r w:rsidRPr="00CD3606">
        <w:rPr>
          <w:rFonts w:hint="eastAsia"/>
          <w:sz w:val="24"/>
        </w:rPr>
        <w:t>实时</w:t>
      </w:r>
      <w:r w:rsidRPr="00CD3606">
        <w:rPr>
          <w:sz w:val="24"/>
        </w:rPr>
        <w:t>全相参同步计算系统</w:t>
      </w:r>
      <w:r w:rsidRPr="00CD3606">
        <w:rPr>
          <w:rFonts w:hint="eastAsia"/>
          <w:sz w:val="24"/>
        </w:rPr>
        <w:t>，</w:t>
      </w:r>
      <w:r w:rsidRPr="00CD3606">
        <w:rPr>
          <w:sz w:val="24"/>
        </w:rPr>
        <w:t>其由</w:t>
      </w:r>
      <w:r w:rsidRPr="00CD3606">
        <w:rPr>
          <w:rFonts w:hint="eastAsia"/>
          <w:sz w:val="24"/>
        </w:rPr>
        <w:t>1</w:t>
      </w:r>
      <w:r w:rsidRPr="00CD3606">
        <w:rPr>
          <w:sz w:val="24"/>
        </w:rPr>
        <w:t>个主机板和</w:t>
      </w:r>
      <w:r w:rsidRPr="00CD3606">
        <w:rPr>
          <w:rFonts w:hint="eastAsia"/>
          <w:sz w:val="24"/>
        </w:rPr>
        <w:t>8</w:t>
      </w:r>
      <w:r w:rsidRPr="00CD3606">
        <w:rPr>
          <w:sz w:val="24"/>
        </w:rPr>
        <w:t>个</w:t>
      </w:r>
      <w:r w:rsidRPr="00CD3606">
        <w:rPr>
          <w:sz w:val="24"/>
        </w:rPr>
        <w:t>FPGA</w:t>
      </w:r>
      <w:r w:rsidRPr="00CD3606">
        <w:rPr>
          <w:sz w:val="24"/>
        </w:rPr>
        <w:t>计算</w:t>
      </w:r>
      <w:r w:rsidRPr="00CD3606">
        <w:rPr>
          <w:rFonts w:hint="eastAsia"/>
          <w:sz w:val="24"/>
        </w:rPr>
        <w:t>板</w:t>
      </w:r>
      <w:r w:rsidRPr="00CD3606">
        <w:rPr>
          <w:sz w:val="24"/>
        </w:rPr>
        <w:t>以及</w:t>
      </w:r>
      <w:r w:rsidRPr="00CD3606">
        <w:rPr>
          <w:rFonts w:hint="eastAsia"/>
          <w:sz w:val="24"/>
        </w:rPr>
        <w:t>1</w:t>
      </w:r>
      <w:r w:rsidRPr="00CD3606">
        <w:rPr>
          <w:rFonts w:hint="eastAsia"/>
          <w:sz w:val="24"/>
        </w:rPr>
        <w:t>个</w:t>
      </w:r>
      <w:r w:rsidRPr="00CD3606">
        <w:rPr>
          <w:sz w:val="24"/>
        </w:rPr>
        <w:t>接口板等组成。</w:t>
      </w:r>
      <w:r w:rsidRPr="00CD3606">
        <w:rPr>
          <w:rFonts w:hint="eastAsia"/>
          <w:sz w:val="24"/>
        </w:rPr>
        <w:t>系统内主机板</w:t>
      </w:r>
      <w:r w:rsidRPr="00CD3606">
        <w:rPr>
          <w:sz w:val="24"/>
        </w:rPr>
        <w:t>通过</w:t>
      </w:r>
      <w:r w:rsidRPr="00CD3606">
        <w:rPr>
          <w:sz w:val="24"/>
        </w:rPr>
        <w:t>PCIE</w:t>
      </w:r>
      <w:r w:rsidRPr="00CD3606">
        <w:rPr>
          <w:sz w:val="24"/>
        </w:rPr>
        <w:t>总线</w:t>
      </w:r>
      <w:r w:rsidRPr="00CD3606">
        <w:rPr>
          <w:rFonts w:hint="eastAsia"/>
          <w:sz w:val="24"/>
        </w:rPr>
        <w:t>可实现对所有</w:t>
      </w:r>
      <w:r w:rsidRPr="00CD3606">
        <w:rPr>
          <w:sz w:val="24"/>
        </w:rPr>
        <w:t>FPGA</w:t>
      </w:r>
      <w:r w:rsidRPr="00CD3606">
        <w:rPr>
          <w:sz w:val="24"/>
        </w:rPr>
        <w:t>计算</w:t>
      </w:r>
      <w:r w:rsidRPr="00CD3606">
        <w:rPr>
          <w:rFonts w:hint="eastAsia"/>
          <w:sz w:val="24"/>
        </w:rPr>
        <w:t>板</w:t>
      </w:r>
      <w:r w:rsidRPr="00CD3606">
        <w:rPr>
          <w:sz w:val="24"/>
        </w:rPr>
        <w:t>及主要接口板的</w:t>
      </w:r>
      <w:r w:rsidRPr="00CD3606">
        <w:rPr>
          <w:rFonts w:hint="eastAsia"/>
          <w:sz w:val="24"/>
        </w:rPr>
        <w:t>查询、</w:t>
      </w:r>
      <w:r w:rsidRPr="00CD3606">
        <w:rPr>
          <w:sz w:val="24"/>
        </w:rPr>
        <w:t>控制</w:t>
      </w:r>
      <w:r w:rsidRPr="00CD3606">
        <w:rPr>
          <w:rFonts w:hint="eastAsia"/>
          <w:sz w:val="24"/>
        </w:rPr>
        <w:t>；</w:t>
      </w:r>
      <w:r w:rsidRPr="00CD3606">
        <w:rPr>
          <w:sz w:val="24"/>
        </w:rPr>
        <w:t>FPGA</w:t>
      </w:r>
      <w:r w:rsidRPr="00CD3606">
        <w:rPr>
          <w:sz w:val="24"/>
        </w:rPr>
        <w:t>计算板内</w:t>
      </w:r>
      <w:r w:rsidRPr="00CD3606">
        <w:rPr>
          <w:sz w:val="24"/>
        </w:rPr>
        <w:t>FPGA</w:t>
      </w:r>
      <w:r w:rsidRPr="00CD3606">
        <w:rPr>
          <w:rFonts w:hint="eastAsia"/>
          <w:sz w:val="24"/>
        </w:rPr>
        <w:t>之间</w:t>
      </w:r>
      <w:r w:rsidRPr="00CD3606">
        <w:rPr>
          <w:sz w:val="24"/>
        </w:rPr>
        <w:t>具有相同的拓扑</w:t>
      </w:r>
      <w:r w:rsidRPr="00CD3606">
        <w:rPr>
          <w:rFonts w:hint="eastAsia"/>
          <w:sz w:val="24"/>
        </w:rPr>
        <w:t>连接</w:t>
      </w:r>
      <w:r w:rsidRPr="00CD3606">
        <w:rPr>
          <w:sz w:val="24"/>
        </w:rPr>
        <w:t>关系</w:t>
      </w:r>
      <w:r w:rsidRPr="00CD3606">
        <w:rPr>
          <w:rFonts w:hint="eastAsia"/>
          <w:sz w:val="24"/>
        </w:rPr>
        <w:t>，</w:t>
      </w:r>
      <w:r w:rsidRPr="00CD3606">
        <w:rPr>
          <w:sz w:val="24"/>
        </w:rPr>
        <w:t>FPGA</w:t>
      </w:r>
      <w:r w:rsidRPr="00CD3606">
        <w:rPr>
          <w:sz w:val="24"/>
        </w:rPr>
        <w:t>计算板间连接</w:t>
      </w:r>
      <w:r w:rsidRPr="00CD3606">
        <w:rPr>
          <w:rFonts w:hint="eastAsia"/>
          <w:sz w:val="24"/>
        </w:rPr>
        <w:t>也</w:t>
      </w:r>
      <w:r w:rsidRPr="00CD3606">
        <w:rPr>
          <w:sz w:val="24"/>
        </w:rPr>
        <w:t>需保证</w:t>
      </w:r>
      <w:r w:rsidRPr="00CD3606">
        <w:rPr>
          <w:rFonts w:hint="eastAsia"/>
          <w:sz w:val="24"/>
        </w:rPr>
        <w:t>拓扑关系</w:t>
      </w:r>
      <w:r w:rsidRPr="00CD3606">
        <w:rPr>
          <w:sz w:val="24"/>
        </w:rPr>
        <w:t>对称，以达到</w:t>
      </w:r>
      <w:r w:rsidRPr="00CD3606">
        <w:rPr>
          <w:rFonts w:hint="eastAsia"/>
          <w:sz w:val="24"/>
        </w:rPr>
        <w:t>计算</w:t>
      </w:r>
      <w:r w:rsidRPr="00CD3606">
        <w:rPr>
          <w:sz w:val="24"/>
        </w:rPr>
        <w:t>FPGA</w:t>
      </w:r>
      <w:r w:rsidRPr="00CD3606">
        <w:rPr>
          <w:sz w:val="24"/>
        </w:rPr>
        <w:t>配置逻辑的复用。</w:t>
      </w:r>
    </w:p>
    <w:p w:rsidR="006D5A4A" w:rsidRPr="00CD3606" w:rsidRDefault="006D5A4A" w:rsidP="006D5A4A">
      <w:pPr>
        <w:spacing w:line="400" w:lineRule="exact"/>
        <w:jc w:val="left"/>
        <w:rPr>
          <w:b/>
          <w:color w:val="000000"/>
          <w:sz w:val="24"/>
        </w:rPr>
      </w:pPr>
      <w:r w:rsidRPr="00CD3606">
        <w:rPr>
          <w:b/>
          <w:color w:val="000000"/>
          <w:sz w:val="24"/>
        </w:rPr>
        <w:t>基本技术指标和规格：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系统</w:t>
      </w:r>
      <w:r w:rsidRPr="00CD3606">
        <w:rPr>
          <w:sz w:val="24"/>
        </w:rPr>
        <w:t>功耗：</w:t>
      </w:r>
      <w:r w:rsidRPr="00CD3606">
        <w:rPr>
          <w:rFonts w:hint="eastAsia"/>
          <w:sz w:val="24"/>
        </w:rPr>
        <w:t>≤</w:t>
      </w:r>
      <w:r w:rsidRPr="00CD3606">
        <w:rPr>
          <w:sz w:val="24"/>
        </w:rPr>
        <w:t>500W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系统</w:t>
      </w:r>
      <w:r w:rsidRPr="00CD3606">
        <w:rPr>
          <w:sz w:val="24"/>
        </w:rPr>
        <w:t>工作温度：</w:t>
      </w:r>
      <w:r w:rsidRPr="00CD3606">
        <w:rPr>
          <w:sz w:val="24"/>
        </w:rPr>
        <w:t>-20</w:t>
      </w:r>
      <w:r w:rsidRPr="00CD3606">
        <w:rPr>
          <w:rFonts w:hint="eastAsia"/>
          <w:sz w:val="24"/>
        </w:rPr>
        <w:t>～</w:t>
      </w:r>
      <w:r w:rsidRPr="00CD3606">
        <w:rPr>
          <w:sz w:val="24"/>
        </w:rPr>
        <w:t>60</w:t>
      </w:r>
      <w:r w:rsidRPr="00CD3606">
        <w:rPr>
          <w:rFonts w:hint="eastAsia"/>
          <w:sz w:val="24"/>
        </w:rPr>
        <w:t>℃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sz w:val="24"/>
        </w:rPr>
        <w:lastRenderedPageBreak/>
        <w:t>Open</w:t>
      </w:r>
      <w:r w:rsidRPr="00CD3606">
        <w:rPr>
          <w:rFonts w:hint="eastAsia"/>
          <w:sz w:val="24"/>
        </w:rPr>
        <w:t>VPX</w:t>
      </w:r>
      <w:r w:rsidRPr="00CD3606">
        <w:rPr>
          <w:sz w:val="24"/>
        </w:rPr>
        <w:t xml:space="preserve"> 6U</w:t>
      </w:r>
      <w:r w:rsidRPr="00CD3606">
        <w:rPr>
          <w:sz w:val="24"/>
        </w:rPr>
        <w:t>架构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19</w:t>
      </w:r>
      <w:r w:rsidRPr="00CD3606">
        <w:rPr>
          <w:rFonts w:hint="eastAsia"/>
          <w:sz w:val="24"/>
        </w:rPr>
        <w:t>″</w:t>
      </w:r>
      <w:r w:rsidRPr="00CD3606">
        <w:rPr>
          <w:sz w:val="24"/>
        </w:rPr>
        <w:t>9U</w:t>
      </w:r>
      <w:r w:rsidRPr="00CD3606">
        <w:rPr>
          <w:sz w:val="24"/>
        </w:rPr>
        <w:t>高</w:t>
      </w:r>
      <w:r w:rsidRPr="00CD3606">
        <w:rPr>
          <w:rFonts w:hint="eastAsia"/>
          <w:sz w:val="24"/>
        </w:rPr>
        <w:t>风冷上架</w:t>
      </w:r>
      <w:r w:rsidRPr="00CD3606">
        <w:rPr>
          <w:sz w:val="24"/>
        </w:rPr>
        <w:t>机箱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sz w:val="24"/>
        </w:rPr>
        <w:t>机箱尺寸</w:t>
      </w:r>
      <w:r w:rsidRPr="00CD3606">
        <w:rPr>
          <w:rFonts w:hint="eastAsia"/>
          <w:sz w:val="24"/>
        </w:rPr>
        <w:t>：</w:t>
      </w:r>
      <w:r w:rsidRPr="00CD3606">
        <w:rPr>
          <w:rFonts w:hint="eastAsia"/>
          <w:sz w:val="24"/>
        </w:rPr>
        <w:t>448</w:t>
      </w:r>
      <w:r w:rsidRPr="00CD3606">
        <w:rPr>
          <w:sz w:val="24"/>
        </w:rPr>
        <w:t>×393.2×480mm</w:t>
      </w:r>
      <w:r w:rsidRPr="00CD3606">
        <w:rPr>
          <w:rFonts w:hint="eastAsia"/>
          <w:sz w:val="24"/>
        </w:rPr>
        <w:t>（</w:t>
      </w:r>
      <w:r w:rsidRPr="00CD3606">
        <w:rPr>
          <w:rFonts w:hint="eastAsia"/>
          <w:sz w:val="24"/>
        </w:rPr>
        <w:t>W</w:t>
      </w:r>
      <w:r w:rsidRPr="00CD3606">
        <w:rPr>
          <w:rFonts w:hint="eastAsia"/>
          <w:sz w:val="24"/>
        </w:rPr>
        <w:t>×</w:t>
      </w:r>
      <w:r w:rsidRPr="00CD3606">
        <w:rPr>
          <w:sz w:val="24"/>
        </w:rPr>
        <w:t>H×D</w:t>
      </w:r>
      <w:r w:rsidRPr="00CD3606">
        <w:rPr>
          <w:sz w:val="24"/>
        </w:rPr>
        <w:t>）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sz w:val="24"/>
        </w:rPr>
        <w:t>电源：</w:t>
      </w:r>
      <w:r w:rsidRPr="00CD3606">
        <w:rPr>
          <w:rFonts w:hint="eastAsia"/>
          <w:sz w:val="24"/>
        </w:rPr>
        <w:t>110</w:t>
      </w:r>
      <w:r w:rsidRPr="00CD3606">
        <w:rPr>
          <w:rFonts w:hint="eastAsia"/>
          <w:sz w:val="24"/>
        </w:rPr>
        <w:t>～</w:t>
      </w:r>
      <w:r w:rsidRPr="00CD3606">
        <w:rPr>
          <w:sz w:val="24"/>
        </w:rPr>
        <w:t>230VAC 50Hz</w:t>
      </w:r>
      <w:r w:rsidRPr="00CD3606">
        <w:rPr>
          <w:rFonts w:hint="eastAsia"/>
          <w:sz w:val="24"/>
        </w:rPr>
        <w:t>两相宽</w:t>
      </w:r>
      <w:r w:rsidRPr="00CD3606">
        <w:rPr>
          <w:sz w:val="24"/>
        </w:rPr>
        <w:t>范围输入，输出</w:t>
      </w:r>
      <w:r w:rsidRPr="00CD3606">
        <w:rPr>
          <w:rFonts w:hint="eastAsia"/>
          <w:sz w:val="24"/>
        </w:rPr>
        <w:t>1</w:t>
      </w:r>
      <w:r w:rsidRPr="00CD3606">
        <w:rPr>
          <w:sz w:val="24"/>
        </w:rPr>
        <w:t>60A@12V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重量</w:t>
      </w:r>
      <w:r w:rsidRPr="00CD3606">
        <w:rPr>
          <w:sz w:val="24"/>
        </w:rPr>
        <w:t>：所有槽位均插满板卡</w:t>
      </w:r>
      <w:r w:rsidRPr="00CD3606">
        <w:rPr>
          <w:rFonts w:hint="eastAsia"/>
          <w:sz w:val="24"/>
        </w:rPr>
        <w:t>时总重量≤</w:t>
      </w:r>
      <w:r w:rsidRPr="00CD3606">
        <w:rPr>
          <w:sz w:val="24"/>
        </w:rPr>
        <w:t>55Kg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背板</w:t>
      </w:r>
      <w:r w:rsidRPr="00CD3606">
        <w:rPr>
          <w:sz w:val="24"/>
        </w:rPr>
        <w:t>：</w:t>
      </w:r>
      <w:r w:rsidRPr="00CD3606">
        <w:rPr>
          <w:sz w:val="24"/>
        </w:rPr>
        <w:t xml:space="preserve">6U </w:t>
      </w:r>
      <w:r w:rsidRPr="00CD3606">
        <w:rPr>
          <w:rFonts w:hint="eastAsia"/>
          <w:sz w:val="24"/>
        </w:rPr>
        <w:t>10</w:t>
      </w:r>
      <w:r w:rsidRPr="00CD3606">
        <w:rPr>
          <w:rFonts w:hint="eastAsia"/>
          <w:sz w:val="24"/>
        </w:rPr>
        <w:t>槽位定制高速</w:t>
      </w:r>
      <w:r w:rsidRPr="00CD3606">
        <w:rPr>
          <w:sz w:val="24"/>
        </w:rPr>
        <w:t>背板</w:t>
      </w:r>
      <w:r w:rsidRPr="00CD3606">
        <w:rPr>
          <w:rFonts w:hint="eastAsia"/>
          <w:sz w:val="24"/>
        </w:rPr>
        <w:t>，需从</w:t>
      </w:r>
      <w:r w:rsidRPr="00CD3606">
        <w:rPr>
          <w:sz w:val="24"/>
        </w:rPr>
        <w:t>背板</w:t>
      </w:r>
      <w:r w:rsidRPr="00CD3606">
        <w:rPr>
          <w:rFonts w:hint="eastAsia"/>
          <w:sz w:val="24"/>
        </w:rPr>
        <w:t>实现</w:t>
      </w:r>
      <w:r w:rsidRPr="00CD3606">
        <w:rPr>
          <w:sz w:val="24"/>
        </w:rPr>
        <w:t>PCIE</w:t>
      </w:r>
      <w:r w:rsidRPr="00CD3606">
        <w:rPr>
          <w:sz w:val="24"/>
        </w:rPr>
        <w:t>总线扩展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sz w:val="24"/>
        </w:rPr>
        <w:t>背板信号传输速率</w:t>
      </w:r>
      <w:r w:rsidRPr="00CD3606">
        <w:rPr>
          <w:rFonts w:hint="eastAsia"/>
          <w:sz w:val="24"/>
        </w:rPr>
        <w:t>：最大</w:t>
      </w:r>
      <w:r w:rsidRPr="00CD3606">
        <w:rPr>
          <w:sz w:val="24"/>
        </w:rPr>
        <w:t>支持</w:t>
      </w:r>
      <w:r w:rsidRPr="00CD3606">
        <w:rPr>
          <w:sz w:val="24"/>
        </w:rPr>
        <w:t>10.24Gbps</w:t>
      </w:r>
      <w:r w:rsidRPr="00CD3606">
        <w:rPr>
          <w:rFonts w:hint="eastAsia"/>
          <w:sz w:val="24"/>
        </w:rPr>
        <w:t>/lane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背板</w:t>
      </w:r>
      <w:r w:rsidRPr="00CD3606">
        <w:rPr>
          <w:sz w:val="24"/>
        </w:rPr>
        <w:t>：</w:t>
      </w:r>
      <w:r w:rsidRPr="00CD3606">
        <w:rPr>
          <w:rFonts w:hint="eastAsia"/>
          <w:sz w:val="24"/>
        </w:rPr>
        <w:t>各个计算</w:t>
      </w:r>
      <w:r w:rsidRPr="00CD3606">
        <w:rPr>
          <w:sz w:val="24"/>
        </w:rPr>
        <w:t>FPGA</w:t>
      </w:r>
      <w:r w:rsidRPr="00CD3606">
        <w:rPr>
          <w:sz w:val="24"/>
        </w:rPr>
        <w:t>槽位</w:t>
      </w:r>
      <w:r w:rsidRPr="00CD3606">
        <w:rPr>
          <w:rFonts w:hint="eastAsia"/>
          <w:sz w:val="24"/>
        </w:rPr>
        <w:t>可</w:t>
      </w:r>
      <w:r w:rsidRPr="00CD3606">
        <w:rPr>
          <w:sz w:val="24"/>
        </w:rPr>
        <w:t>单独控制上电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计算</w:t>
      </w:r>
      <w:r w:rsidRPr="00CD3606">
        <w:rPr>
          <w:sz w:val="24"/>
        </w:rPr>
        <w:t>FPGA</w:t>
      </w:r>
      <w:r w:rsidRPr="00CD3606">
        <w:rPr>
          <w:rFonts w:hint="eastAsia"/>
          <w:sz w:val="24"/>
        </w:rPr>
        <w:t>芯片厂家</w:t>
      </w:r>
      <w:r w:rsidRPr="00CD3606">
        <w:rPr>
          <w:sz w:val="24"/>
        </w:rPr>
        <w:t>：</w:t>
      </w:r>
      <w:r w:rsidRPr="00CD3606">
        <w:rPr>
          <w:rFonts w:hint="eastAsia"/>
          <w:sz w:val="24"/>
        </w:rPr>
        <w:t>Xilinx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计算</w:t>
      </w:r>
      <w:r w:rsidRPr="00CD3606">
        <w:rPr>
          <w:sz w:val="24"/>
        </w:rPr>
        <w:t>FPGA</w:t>
      </w:r>
      <w:r w:rsidRPr="00CD3606">
        <w:rPr>
          <w:rFonts w:hint="eastAsia"/>
          <w:sz w:val="24"/>
        </w:rPr>
        <w:t>逻辑</w:t>
      </w:r>
      <w:r w:rsidRPr="00CD3606">
        <w:rPr>
          <w:sz w:val="24"/>
        </w:rPr>
        <w:t>资源：</w:t>
      </w:r>
      <w:r w:rsidRPr="00CD3606">
        <w:rPr>
          <w:rFonts w:hint="eastAsia"/>
          <w:sz w:val="24"/>
        </w:rPr>
        <w:t>DSP</w:t>
      </w:r>
      <w:r w:rsidRPr="00CD3606">
        <w:rPr>
          <w:rFonts w:hint="eastAsia"/>
          <w:sz w:val="24"/>
        </w:rPr>
        <w:t>硬核</w:t>
      </w:r>
      <w:r w:rsidRPr="00CD3606">
        <w:rPr>
          <w:sz w:val="24"/>
        </w:rPr>
        <w:t>数量</w:t>
      </w:r>
      <w:r w:rsidRPr="00CD3606">
        <w:rPr>
          <w:rFonts w:hint="eastAsia"/>
          <w:sz w:val="24"/>
        </w:rPr>
        <w:t>≥</w:t>
      </w:r>
      <w:r w:rsidRPr="00CD3606">
        <w:rPr>
          <w:rFonts w:hint="eastAsia"/>
          <w:sz w:val="24"/>
        </w:rPr>
        <w:t>800</w:t>
      </w:r>
      <w:r w:rsidRPr="00CD3606">
        <w:rPr>
          <w:rFonts w:hint="eastAsia"/>
          <w:sz w:val="24"/>
        </w:rPr>
        <w:t>；</w:t>
      </w:r>
      <w:r w:rsidRPr="00CD3606">
        <w:rPr>
          <w:sz w:val="24"/>
        </w:rPr>
        <w:t xml:space="preserve">Block RAM </w:t>
      </w:r>
      <w:r w:rsidRPr="00CD3606">
        <w:rPr>
          <w:rFonts w:hint="eastAsia"/>
          <w:sz w:val="24"/>
        </w:rPr>
        <w:t>≥</w:t>
      </w:r>
      <w:r w:rsidRPr="00CD3606">
        <w:rPr>
          <w:sz w:val="24"/>
        </w:rPr>
        <w:t>15M</w:t>
      </w:r>
      <w:r w:rsidRPr="00CD3606">
        <w:rPr>
          <w:rFonts w:hint="eastAsia"/>
          <w:sz w:val="24"/>
        </w:rPr>
        <w:t>b</w:t>
      </w:r>
      <w:r w:rsidRPr="00CD3606">
        <w:rPr>
          <w:rFonts w:hint="eastAsia"/>
          <w:sz w:val="24"/>
        </w:rPr>
        <w:t>；逻辑</w:t>
      </w:r>
      <w:r w:rsidRPr="00CD3606">
        <w:rPr>
          <w:sz w:val="24"/>
        </w:rPr>
        <w:t>单元</w:t>
      </w:r>
      <w:r w:rsidRPr="00CD3606">
        <w:rPr>
          <w:rFonts w:hint="eastAsia"/>
          <w:sz w:val="24"/>
        </w:rPr>
        <w:t>≥</w:t>
      </w:r>
      <w:r w:rsidRPr="00CD3606">
        <w:rPr>
          <w:sz w:val="24"/>
        </w:rPr>
        <w:t>300K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计算</w:t>
      </w:r>
      <w:r w:rsidRPr="00CD3606">
        <w:rPr>
          <w:sz w:val="24"/>
        </w:rPr>
        <w:t>FPGA</w:t>
      </w:r>
      <w:r w:rsidRPr="00CD3606">
        <w:rPr>
          <w:rFonts w:hint="eastAsia"/>
          <w:sz w:val="24"/>
        </w:rPr>
        <w:t>对外</w:t>
      </w:r>
      <w:r w:rsidRPr="00CD3606">
        <w:rPr>
          <w:sz w:val="24"/>
        </w:rPr>
        <w:t>接口</w:t>
      </w:r>
      <w:r w:rsidRPr="00CD3606">
        <w:rPr>
          <w:rFonts w:hint="eastAsia"/>
          <w:sz w:val="24"/>
        </w:rPr>
        <w:t>：</w:t>
      </w:r>
      <w:r w:rsidRPr="00CD3606">
        <w:rPr>
          <w:rFonts w:hint="eastAsia"/>
          <w:sz w:val="24"/>
        </w:rPr>
        <w:t>PCIE</w:t>
      </w:r>
      <w:r w:rsidRPr="00CD3606">
        <w:rPr>
          <w:sz w:val="24"/>
        </w:rPr>
        <w:t xml:space="preserve"> G</w:t>
      </w:r>
      <w:r w:rsidRPr="00CD3606">
        <w:rPr>
          <w:rFonts w:hint="eastAsia"/>
          <w:sz w:val="24"/>
        </w:rPr>
        <w:t>en2 X4</w:t>
      </w:r>
      <w:r w:rsidRPr="00CD3606">
        <w:rPr>
          <w:rFonts w:hint="eastAsia"/>
          <w:sz w:val="24"/>
        </w:rPr>
        <w:t>，</w:t>
      </w:r>
      <w:r w:rsidRPr="00CD3606">
        <w:rPr>
          <w:rFonts w:hint="eastAsia"/>
          <w:sz w:val="24"/>
        </w:rPr>
        <w:t>10.24</w:t>
      </w:r>
      <w:r w:rsidRPr="00CD3606">
        <w:rPr>
          <w:sz w:val="24"/>
        </w:rPr>
        <w:t xml:space="preserve">Gbps </w:t>
      </w:r>
      <w:r w:rsidRPr="00CD3606">
        <w:rPr>
          <w:rFonts w:hint="eastAsia"/>
          <w:sz w:val="24"/>
        </w:rPr>
        <w:t>高速</w:t>
      </w:r>
      <w:r w:rsidRPr="00CD3606">
        <w:rPr>
          <w:sz w:val="24"/>
        </w:rPr>
        <w:t>串行口传输</w:t>
      </w:r>
    </w:p>
    <w:p w:rsidR="006D5A4A" w:rsidRPr="00015215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计算</w:t>
      </w:r>
      <w:r w:rsidRPr="00CD3606">
        <w:rPr>
          <w:sz w:val="24"/>
        </w:rPr>
        <w:t>FPGA</w:t>
      </w:r>
      <w:r w:rsidRPr="00CD3606">
        <w:rPr>
          <w:rFonts w:hint="eastAsia"/>
          <w:sz w:val="24"/>
        </w:rPr>
        <w:t>外存：</w:t>
      </w:r>
      <w:r w:rsidRPr="00CD3606">
        <w:rPr>
          <w:sz w:val="24"/>
        </w:rPr>
        <w:t>4GB@ 1600 MT/s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015215">
        <w:rPr>
          <w:rFonts w:hint="eastAsia"/>
          <w:sz w:val="24"/>
        </w:rPr>
        <w:t>FPGA</w:t>
      </w:r>
      <w:r w:rsidRPr="00015215">
        <w:rPr>
          <w:rFonts w:hint="eastAsia"/>
          <w:sz w:val="24"/>
        </w:rPr>
        <w:t>计算板：载有</w:t>
      </w:r>
      <w:r w:rsidRPr="00015215">
        <w:rPr>
          <w:rFonts w:hint="eastAsia"/>
          <w:sz w:val="24"/>
        </w:rPr>
        <w:t>4</w:t>
      </w:r>
      <w:r w:rsidRPr="00015215">
        <w:rPr>
          <w:rFonts w:hint="eastAsia"/>
          <w:sz w:val="24"/>
        </w:rPr>
        <w:t>片相同</w:t>
      </w:r>
      <w:r w:rsidRPr="00015215">
        <w:rPr>
          <w:sz w:val="24"/>
        </w:rPr>
        <w:t>型号计算</w:t>
      </w:r>
      <w:r w:rsidRPr="00015215">
        <w:rPr>
          <w:sz w:val="24"/>
        </w:rPr>
        <w:t>FPGA</w:t>
      </w:r>
      <w:r w:rsidRPr="00015215">
        <w:rPr>
          <w:sz w:val="24"/>
        </w:rPr>
        <w:t>，计算</w:t>
      </w:r>
      <w:r w:rsidRPr="00015215">
        <w:rPr>
          <w:rFonts w:hint="eastAsia"/>
          <w:sz w:val="24"/>
        </w:rPr>
        <w:t>FPGA</w:t>
      </w:r>
      <w:r w:rsidRPr="00015215">
        <w:rPr>
          <w:sz w:val="24"/>
        </w:rPr>
        <w:t>之间进行星形连接</w:t>
      </w:r>
      <w:r w:rsidRPr="00015215">
        <w:rPr>
          <w:rFonts w:hint="eastAsia"/>
          <w:sz w:val="24"/>
        </w:rPr>
        <w:t>GTX</w:t>
      </w:r>
      <w:r w:rsidRPr="00015215">
        <w:rPr>
          <w:sz w:val="24"/>
        </w:rPr>
        <w:t xml:space="preserve"> 2X</w:t>
      </w:r>
      <w:r w:rsidRPr="00CD3606">
        <w:rPr>
          <w:rFonts w:hint="eastAsia"/>
          <w:sz w:val="24"/>
        </w:rPr>
        <w:t>、</w:t>
      </w:r>
      <w:r w:rsidRPr="00CD3606">
        <w:rPr>
          <w:sz w:val="24"/>
        </w:rPr>
        <w:t>LVDS 25X</w:t>
      </w:r>
      <w:r w:rsidRPr="00CD3606">
        <w:rPr>
          <w:rFonts w:hint="eastAsia"/>
          <w:sz w:val="24"/>
        </w:rPr>
        <w:t>并</w:t>
      </w:r>
      <w:r w:rsidRPr="00CD3606">
        <w:rPr>
          <w:sz w:val="24"/>
        </w:rPr>
        <w:t>拓扑完全</w:t>
      </w:r>
      <w:r w:rsidRPr="00CD3606">
        <w:rPr>
          <w:rFonts w:hint="eastAsia"/>
          <w:sz w:val="24"/>
        </w:rPr>
        <w:t>对称；</w:t>
      </w:r>
      <w:r w:rsidRPr="00CD3606">
        <w:rPr>
          <w:sz w:val="24"/>
        </w:rPr>
        <w:t>载有</w:t>
      </w:r>
      <w:r w:rsidRPr="00CD3606">
        <w:rPr>
          <w:rFonts w:hint="eastAsia"/>
          <w:sz w:val="24"/>
        </w:rPr>
        <w:t>1</w:t>
      </w:r>
      <w:r w:rsidRPr="00CD3606">
        <w:rPr>
          <w:rFonts w:hint="eastAsia"/>
          <w:sz w:val="24"/>
        </w:rPr>
        <w:t>片</w:t>
      </w:r>
      <w:r w:rsidRPr="00CD3606">
        <w:rPr>
          <w:sz w:val="24"/>
        </w:rPr>
        <w:t>控制</w:t>
      </w:r>
      <w:r w:rsidRPr="00CD3606">
        <w:rPr>
          <w:sz w:val="24"/>
        </w:rPr>
        <w:t>FPGA</w:t>
      </w:r>
      <w:r w:rsidRPr="00CD3606">
        <w:rPr>
          <w:sz w:val="24"/>
        </w:rPr>
        <w:t>，</w:t>
      </w:r>
      <w:r w:rsidRPr="00CD3606">
        <w:rPr>
          <w:rFonts w:hint="eastAsia"/>
          <w:sz w:val="24"/>
        </w:rPr>
        <w:t>以</w:t>
      </w:r>
      <w:r w:rsidRPr="00CD3606">
        <w:rPr>
          <w:sz w:val="24"/>
        </w:rPr>
        <w:t>实现</w:t>
      </w:r>
      <w:r w:rsidRPr="00CD3606">
        <w:rPr>
          <w:rFonts w:hint="eastAsia"/>
          <w:sz w:val="24"/>
        </w:rPr>
        <w:t>电源</w:t>
      </w:r>
      <w:r w:rsidRPr="00CD3606">
        <w:rPr>
          <w:sz w:val="24"/>
        </w:rPr>
        <w:t>控制</w:t>
      </w:r>
      <w:r w:rsidRPr="00CD3606">
        <w:rPr>
          <w:rFonts w:hint="eastAsia"/>
          <w:sz w:val="24"/>
        </w:rPr>
        <w:t>、</w:t>
      </w:r>
      <w:r w:rsidRPr="00CD3606">
        <w:rPr>
          <w:sz w:val="24"/>
        </w:rPr>
        <w:t>状态监控，</w:t>
      </w:r>
      <w:r w:rsidRPr="00CD3606">
        <w:rPr>
          <w:rFonts w:hint="eastAsia"/>
          <w:sz w:val="24"/>
        </w:rPr>
        <w:t>与</w:t>
      </w:r>
      <w:r w:rsidRPr="00CD3606">
        <w:rPr>
          <w:sz w:val="24"/>
        </w:rPr>
        <w:t>预留</w:t>
      </w:r>
      <w:r w:rsidRPr="00CD3606">
        <w:rPr>
          <w:sz w:val="24"/>
        </w:rPr>
        <w:t>FMC HPC</w:t>
      </w:r>
      <w:r w:rsidRPr="00CD3606">
        <w:rPr>
          <w:rFonts w:hint="eastAsia"/>
          <w:sz w:val="24"/>
        </w:rPr>
        <w:t>连接，</w:t>
      </w:r>
      <w:r w:rsidRPr="00CD3606">
        <w:rPr>
          <w:sz w:val="24"/>
        </w:rPr>
        <w:t>以及与</w:t>
      </w:r>
      <w:r w:rsidRPr="00CD3606">
        <w:rPr>
          <w:rFonts w:hint="eastAsia"/>
          <w:sz w:val="24"/>
        </w:rPr>
        <w:t>板内</w:t>
      </w:r>
      <w:r w:rsidRPr="00CD3606">
        <w:rPr>
          <w:rFonts w:hint="eastAsia"/>
          <w:sz w:val="24"/>
        </w:rPr>
        <w:t>4</w:t>
      </w:r>
      <w:r w:rsidRPr="00CD3606">
        <w:rPr>
          <w:rFonts w:hint="eastAsia"/>
          <w:sz w:val="24"/>
        </w:rPr>
        <w:t>片等</w:t>
      </w:r>
      <w:r w:rsidRPr="00CD3606">
        <w:rPr>
          <w:sz w:val="24"/>
        </w:rPr>
        <w:t>计算</w:t>
      </w:r>
      <w:r w:rsidRPr="00CD3606">
        <w:rPr>
          <w:sz w:val="24"/>
        </w:rPr>
        <w:t>FPGA</w:t>
      </w:r>
      <w:r w:rsidRPr="00CD3606">
        <w:rPr>
          <w:rFonts w:hint="eastAsia"/>
          <w:sz w:val="24"/>
        </w:rPr>
        <w:t>之间连接</w:t>
      </w:r>
      <w:r w:rsidRPr="00CD3606">
        <w:rPr>
          <w:rFonts w:hint="eastAsia"/>
          <w:sz w:val="24"/>
        </w:rPr>
        <w:t>GTX</w:t>
      </w:r>
      <w:r w:rsidRPr="00CD3606">
        <w:rPr>
          <w:sz w:val="24"/>
        </w:rPr>
        <w:t>1X</w:t>
      </w:r>
      <w:r w:rsidRPr="00CD3606">
        <w:rPr>
          <w:rFonts w:hint="eastAsia"/>
          <w:sz w:val="24"/>
        </w:rPr>
        <w:t>、</w:t>
      </w:r>
      <w:r w:rsidRPr="00CD3606">
        <w:rPr>
          <w:sz w:val="24"/>
        </w:rPr>
        <w:t>LVDS 10X</w:t>
      </w:r>
      <w:r w:rsidRPr="00CD3606">
        <w:rPr>
          <w:rFonts w:hint="eastAsia"/>
          <w:sz w:val="24"/>
        </w:rPr>
        <w:t>，</w:t>
      </w:r>
      <w:r w:rsidRPr="00CD3606">
        <w:rPr>
          <w:sz w:val="24"/>
        </w:rPr>
        <w:t>并</w:t>
      </w:r>
      <w:r w:rsidRPr="00CD3606">
        <w:rPr>
          <w:rFonts w:hint="eastAsia"/>
          <w:sz w:val="24"/>
        </w:rPr>
        <w:t>通过</w:t>
      </w:r>
      <w:r w:rsidRPr="00CD3606">
        <w:rPr>
          <w:sz w:val="24"/>
        </w:rPr>
        <w:t>背板</w:t>
      </w:r>
      <w:r w:rsidRPr="00CD3606">
        <w:rPr>
          <w:rFonts w:hint="eastAsia"/>
          <w:sz w:val="24"/>
        </w:rPr>
        <w:t>连接</w:t>
      </w:r>
      <w:r w:rsidRPr="00CD3606">
        <w:rPr>
          <w:sz w:val="24"/>
        </w:rPr>
        <w:t>至少</w:t>
      </w:r>
      <w:r w:rsidRPr="00CD3606">
        <w:rPr>
          <w:sz w:val="24"/>
        </w:rPr>
        <w:t>GTX 8X</w:t>
      </w:r>
      <w:r w:rsidRPr="00CD3606">
        <w:rPr>
          <w:sz w:val="24"/>
        </w:rPr>
        <w:t>以上，用以</w:t>
      </w:r>
      <w:r w:rsidRPr="00CD3606">
        <w:rPr>
          <w:rFonts w:hint="eastAsia"/>
          <w:sz w:val="24"/>
        </w:rPr>
        <w:t>实现</w:t>
      </w:r>
      <w:r w:rsidRPr="00CD3606">
        <w:rPr>
          <w:sz w:val="24"/>
        </w:rPr>
        <w:t>与其他槽位</w:t>
      </w:r>
      <w:r w:rsidRPr="00CD3606">
        <w:rPr>
          <w:rFonts w:hint="eastAsia"/>
          <w:sz w:val="24"/>
        </w:rPr>
        <w:t>FPGA</w:t>
      </w:r>
      <w:r w:rsidRPr="00CD3606">
        <w:rPr>
          <w:sz w:val="24"/>
        </w:rPr>
        <w:t>计算板的数据路由等</w:t>
      </w:r>
      <w:r w:rsidRPr="00CD3606">
        <w:rPr>
          <w:rFonts w:hint="eastAsia"/>
          <w:sz w:val="24"/>
        </w:rPr>
        <w:t>。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FPGA</w:t>
      </w:r>
      <w:r w:rsidRPr="00CD3606">
        <w:rPr>
          <w:sz w:val="24"/>
        </w:rPr>
        <w:t>计算板：</w:t>
      </w:r>
      <w:r w:rsidRPr="00CD3606">
        <w:rPr>
          <w:rFonts w:hint="eastAsia"/>
          <w:sz w:val="24"/>
        </w:rPr>
        <w:t>各个</w:t>
      </w:r>
      <w:r w:rsidRPr="00CD3606">
        <w:rPr>
          <w:sz w:val="24"/>
        </w:rPr>
        <w:t>计算</w:t>
      </w:r>
      <w:r w:rsidRPr="00CD3606">
        <w:rPr>
          <w:sz w:val="24"/>
        </w:rPr>
        <w:t>FPGA</w:t>
      </w:r>
      <w:r w:rsidRPr="00CD3606">
        <w:rPr>
          <w:sz w:val="24"/>
        </w:rPr>
        <w:t>均</w:t>
      </w:r>
      <w:r w:rsidRPr="00CD3606">
        <w:rPr>
          <w:rFonts w:hint="eastAsia"/>
          <w:sz w:val="24"/>
        </w:rPr>
        <w:t>需通过</w:t>
      </w:r>
      <w:r w:rsidRPr="00CD3606">
        <w:rPr>
          <w:sz w:val="24"/>
        </w:rPr>
        <w:t>RTM</w:t>
      </w:r>
      <w:r w:rsidRPr="00CD3606">
        <w:rPr>
          <w:sz w:val="24"/>
        </w:rPr>
        <w:t>板外联</w:t>
      </w:r>
      <w:r w:rsidRPr="00CD3606">
        <w:rPr>
          <w:rFonts w:hint="eastAsia"/>
          <w:sz w:val="24"/>
        </w:rPr>
        <w:t>10</w:t>
      </w:r>
      <w:r w:rsidRPr="00CD3606">
        <w:rPr>
          <w:sz w:val="24"/>
        </w:rPr>
        <w:t>G</w:t>
      </w:r>
      <w:r w:rsidRPr="00CD3606">
        <w:rPr>
          <w:sz w:val="24"/>
        </w:rPr>
        <w:t>以太网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sz w:val="24"/>
        </w:rPr>
        <w:t>FPGA</w:t>
      </w:r>
      <w:r w:rsidRPr="00CD3606">
        <w:rPr>
          <w:sz w:val="24"/>
        </w:rPr>
        <w:t>计算板</w:t>
      </w:r>
      <w:r w:rsidRPr="00CD3606">
        <w:rPr>
          <w:rFonts w:hint="eastAsia"/>
          <w:sz w:val="24"/>
        </w:rPr>
        <w:t>：</w:t>
      </w:r>
      <w:r w:rsidRPr="00CD3606">
        <w:rPr>
          <w:sz w:val="24"/>
        </w:rPr>
        <w:t>前面板</w:t>
      </w:r>
      <w:r w:rsidRPr="00CD3606">
        <w:rPr>
          <w:rFonts w:hint="eastAsia"/>
          <w:sz w:val="24"/>
        </w:rPr>
        <w:t>预留</w:t>
      </w:r>
      <w:r w:rsidRPr="00CD3606">
        <w:rPr>
          <w:sz w:val="24"/>
        </w:rPr>
        <w:t>FMC</w:t>
      </w:r>
      <w:r w:rsidRPr="00CD3606">
        <w:rPr>
          <w:sz w:val="24"/>
        </w:rPr>
        <w:t>卡开孔，</w:t>
      </w:r>
      <w:r w:rsidRPr="00CD3606">
        <w:rPr>
          <w:rFonts w:hint="eastAsia"/>
          <w:sz w:val="24"/>
        </w:rPr>
        <w:t>预留</w:t>
      </w:r>
      <w:r w:rsidRPr="00CD3606">
        <w:rPr>
          <w:sz w:val="24"/>
        </w:rPr>
        <w:t>至少</w:t>
      </w:r>
      <w:r w:rsidRPr="00CD3606">
        <w:rPr>
          <w:rFonts w:hint="eastAsia"/>
          <w:sz w:val="24"/>
        </w:rPr>
        <w:t>12</w:t>
      </w:r>
      <w:r w:rsidRPr="00CD3606">
        <w:rPr>
          <w:rFonts w:hint="eastAsia"/>
          <w:sz w:val="24"/>
        </w:rPr>
        <w:t>个</w:t>
      </w:r>
      <w:r w:rsidRPr="00CD3606">
        <w:rPr>
          <w:sz w:val="24"/>
        </w:rPr>
        <w:t>LED</w:t>
      </w:r>
      <w:r w:rsidRPr="00CD3606">
        <w:rPr>
          <w:sz w:val="24"/>
        </w:rPr>
        <w:t>指示灯，</w:t>
      </w:r>
      <w:r w:rsidRPr="00CD3606">
        <w:rPr>
          <w:rFonts w:hint="eastAsia"/>
          <w:sz w:val="24"/>
        </w:rPr>
        <w:t>本板</w:t>
      </w:r>
      <w:r w:rsidRPr="00CD3606">
        <w:rPr>
          <w:sz w:val="24"/>
        </w:rPr>
        <w:t>调试接口</w:t>
      </w:r>
      <w:r w:rsidRPr="00CD3606">
        <w:rPr>
          <w:rFonts w:hint="eastAsia"/>
          <w:sz w:val="24"/>
        </w:rPr>
        <w:t>，</w:t>
      </w:r>
      <w:r w:rsidRPr="00CD3606">
        <w:rPr>
          <w:sz w:val="24"/>
        </w:rPr>
        <w:t>复位按键等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sz w:val="24"/>
        </w:rPr>
        <w:t>FPGA</w:t>
      </w:r>
      <w:r w:rsidRPr="00CD3606">
        <w:rPr>
          <w:rFonts w:hint="eastAsia"/>
          <w:sz w:val="24"/>
        </w:rPr>
        <w:t>计算板</w:t>
      </w:r>
      <w:r w:rsidRPr="00CD3606">
        <w:rPr>
          <w:sz w:val="24"/>
        </w:rPr>
        <w:t>：各个</w:t>
      </w:r>
      <w:r w:rsidRPr="00CD3606">
        <w:rPr>
          <w:sz w:val="24"/>
        </w:rPr>
        <w:t>FPGA</w:t>
      </w:r>
      <w:r w:rsidRPr="00CD3606">
        <w:rPr>
          <w:rFonts w:hint="eastAsia"/>
          <w:sz w:val="24"/>
        </w:rPr>
        <w:t>调试</w:t>
      </w:r>
      <w:r w:rsidRPr="00CD3606">
        <w:rPr>
          <w:sz w:val="24"/>
        </w:rPr>
        <w:t>接口均可</w:t>
      </w:r>
      <w:r w:rsidRPr="00CD3606">
        <w:rPr>
          <w:rFonts w:hint="eastAsia"/>
          <w:sz w:val="24"/>
        </w:rPr>
        <w:t>受控</w:t>
      </w:r>
      <w:r w:rsidRPr="00CD3606">
        <w:rPr>
          <w:sz w:val="24"/>
        </w:rPr>
        <w:t>切换</w:t>
      </w:r>
      <w:r w:rsidRPr="00CD3606">
        <w:rPr>
          <w:rFonts w:hint="eastAsia"/>
          <w:sz w:val="24"/>
        </w:rPr>
        <w:t>连接</w:t>
      </w:r>
      <w:r w:rsidRPr="00CD3606">
        <w:rPr>
          <w:sz w:val="24"/>
        </w:rPr>
        <w:t>到</w:t>
      </w:r>
      <w:r w:rsidRPr="00CD3606">
        <w:rPr>
          <w:rFonts w:hint="eastAsia"/>
          <w:sz w:val="24"/>
        </w:rPr>
        <w:t>接口板，并</w:t>
      </w:r>
      <w:r w:rsidRPr="00CD3606">
        <w:rPr>
          <w:sz w:val="24"/>
        </w:rPr>
        <w:t>可实现</w:t>
      </w:r>
      <w:r w:rsidRPr="00CD3606">
        <w:rPr>
          <w:rFonts w:hint="eastAsia"/>
          <w:sz w:val="24"/>
        </w:rPr>
        <w:t>简便</w:t>
      </w:r>
      <w:r w:rsidRPr="00CD3606">
        <w:rPr>
          <w:sz w:val="24"/>
        </w:rPr>
        <w:t>快速的程序烧写。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接口</w:t>
      </w:r>
      <w:r w:rsidRPr="00CD3606">
        <w:rPr>
          <w:sz w:val="24"/>
        </w:rPr>
        <w:t>板：</w:t>
      </w:r>
      <w:r w:rsidRPr="00CD3606">
        <w:rPr>
          <w:rFonts w:hint="eastAsia"/>
          <w:sz w:val="24"/>
        </w:rPr>
        <w:t>可使用内</w:t>
      </w:r>
      <w:r w:rsidRPr="00CD3606">
        <w:rPr>
          <w:rFonts w:hint="eastAsia"/>
          <w:sz w:val="24"/>
        </w:rPr>
        <w:t>/</w:t>
      </w:r>
      <w:r w:rsidRPr="00CD3606">
        <w:rPr>
          <w:sz w:val="24"/>
        </w:rPr>
        <w:t>外参考时钟生成所有</w:t>
      </w:r>
      <w:r w:rsidRPr="00CD3606">
        <w:rPr>
          <w:rFonts w:hint="eastAsia"/>
          <w:sz w:val="24"/>
        </w:rPr>
        <w:t>FPGA</w:t>
      </w:r>
      <w:r w:rsidRPr="00CD3606">
        <w:rPr>
          <w:rFonts w:hint="eastAsia"/>
          <w:sz w:val="24"/>
        </w:rPr>
        <w:t>计算</w:t>
      </w:r>
      <w:r w:rsidRPr="00CD3606">
        <w:rPr>
          <w:sz w:val="24"/>
        </w:rPr>
        <w:t>板的参考时钟，</w:t>
      </w:r>
      <w:r w:rsidRPr="00CD3606">
        <w:rPr>
          <w:rFonts w:hint="eastAsia"/>
          <w:sz w:val="24"/>
        </w:rPr>
        <w:t>完成所有</w:t>
      </w:r>
      <w:r w:rsidRPr="00CD3606">
        <w:rPr>
          <w:rFonts w:hint="eastAsia"/>
          <w:sz w:val="24"/>
        </w:rPr>
        <w:t>FPGA</w:t>
      </w:r>
      <w:r w:rsidRPr="00CD3606">
        <w:rPr>
          <w:rFonts w:hint="eastAsia"/>
          <w:sz w:val="24"/>
        </w:rPr>
        <w:t>计算</w:t>
      </w:r>
      <w:r w:rsidRPr="00CD3606">
        <w:rPr>
          <w:sz w:val="24"/>
        </w:rPr>
        <w:t>板</w:t>
      </w:r>
      <w:r w:rsidRPr="00CD3606">
        <w:rPr>
          <w:rFonts w:hint="eastAsia"/>
          <w:sz w:val="24"/>
        </w:rPr>
        <w:t>的</w:t>
      </w:r>
      <w:r w:rsidRPr="00CD3606">
        <w:rPr>
          <w:sz w:val="24"/>
        </w:rPr>
        <w:t>状态监控</w:t>
      </w:r>
      <w:r w:rsidRPr="00CD3606">
        <w:rPr>
          <w:rFonts w:hint="eastAsia"/>
          <w:sz w:val="24"/>
        </w:rPr>
        <w:t>、程序</w:t>
      </w:r>
      <w:r w:rsidRPr="00CD3606">
        <w:rPr>
          <w:sz w:val="24"/>
        </w:rPr>
        <w:t>烧写</w:t>
      </w:r>
      <w:r w:rsidRPr="00CD3606">
        <w:rPr>
          <w:rFonts w:hint="eastAsia"/>
          <w:sz w:val="24"/>
        </w:rPr>
        <w:t>、</w:t>
      </w:r>
      <w:r w:rsidRPr="00CD3606">
        <w:rPr>
          <w:sz w:val="24"/>
        </w:rPr>
        <w:t>异常</w:t>
      </w:r>
      <w:r w:rsidRPr="00CD3606">
        <w:rPr>
          <w:rFonts w:hint="eastAsia"/>
          <w:sz w:val="24"/>
        </w:rPr>
        <w:t>状态</w:t>
      </w:r>
      <w:r w:rsidRPr="00CD3606">
        <w:rPr>
          <w:sz w:val="24"/>
        </w:rPr>
        <w:t>记录</w:t>
      </w:r>
      <w:r w:rsidRPr="00CD3606">
        <w:rPr>
          <w:rFonts w:hint="eastAsia"/>
          <w:sz w:val="24"/>
        </w:rPr>
        <w:t>等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主机板</w:t>
      </w:r>
      <w:r w:rsidRPr="00CD3606">
        <w:rPr>
          <w:sz w:val="24"/>
        </w:rPr>
        <w:t>：</w:t>
      </w:r>
      <w:r w:rsidRPr="00CD3606">
        <w:rPr>
          <w:rFonts w:hint="eastAsia"/>
          <w:sz w:val="24"/>
        </w:rPr>
        <w:t>O</w:t>
      </w:r>
      <w:r w:rsidRPr="00CD3606">
        <w:rPr>
          <w:sz w:val="24"/>
        </w:rPr>
        <w:t>pen VPX 6U</w:t>
      </w:r>
      <w:r w:rsidRPr="00CD3606">
        <w:rPr>
          <w:sz w:val="24"/>
        </w:rPr>
        <w:t>主机板，</w:t>
      </w:r>
      <w:r w:rsidRPr="00CD3606">
        <w:rPr>
          <w:rFonts w:hint="eastAsia"/>
          <w:sz w:val="24"/>
        </w:rPr>
        <w:t>I7</w:t>
      </w:r>
      <w:r w:rsidRPr="00CD3606">
        <w:rPr>
          <w:sz w:val="24"/>
        </w:rPr>
        <w:t xml:space="preserve"> </w:t>
      </w:r>
      <w:r w:rsidRPr="00CD3606">
        <w:rPr>
          <w:rFonts w:hint="eastAsia"/>
          <w:sz w:val="24"/>
        </w:rPr>
        <w:t>CPU</w:t>
      </w:r>
      <w:r w:rsidRPr="00CD3606">
        <w:rPr>
          <w:rFonts w:hint="eastAsia"/>
          <w:sz w:val="24"/>
        </w:rPr>
        <w:t>，≥</w:t>
      </w:r>
      <w:r w:rsidRPr="00CD3606">
        <w:rPr>
          <w:rFonts w:hint="eastAsia"/>
          <w:sz w:val="24"/>
        </w:rPr>
        <w:t>3GHz</w:t>
      </w:r>
      <w:r w:rsidRPr="00CD3606">
        <w:rPr>
          <w:rFonts w:hint="eastAsia"/>
          <w:sz w:val="24"/>
        </w:rPr>
        <w:t>，≥</w:t>
      </w:r>
      <w:r w:rsidRPr="00CD3606">
        <w:rPr>
          <w:rFonts w:hint="eastAsia"/>
          <w:sz w:val="24"/>
        </w:rPr>
        <w:t>8</w:t>
      </w:r>
      <w:r w:rsidRPr="00CD3606">
        <w:rPr>
          <w:sz w:val="24"/>
        </w:rPr>
        <w:t>GB</w:t>
      </w:r>
      <w:r w:rsidRPr="00CD3606">
        <w:rPr>
          <w:sz w:val="24"/>
        </w:rPr>
        <w:t>内存</w:t>
      </w:r>
      <w:r w:rsidRPr="00CD3606">
        <w:rPr>
          <w:rFonts w:hint="eastAsia"/>
          <w:sz w:val="24"/>
        </w:rPr>
        <w:t>，</w:t>
      </w:r>
      <w:r w:rsidRPr="00CD3606">
        <w:rPr>
          <w:sz w:val="24"/>
        </w:rPr>
        <w:t>对外连接至少</w:t>
      </w:r>
      <w:r w:rsidRPr="00CD3606">
        <w:rPr>
          <w:rFonts w:hint="eastAsia"/>
          <w:sz w:val="24"/>
        </w:rPr>
        <w:t>4</w:t>
      </w:r>
      <w:r w:rsidRPr="00CD3606">
        <w:rPr>
          <w:rFonts w:hint="eastAsia"/>
          <w:sz w:val="24"/>
        </w:rPr>
        <w:t>个</w:t>
      </w:r>
      <w:r w:rsidRPr="00CD3606">
        <w:rPr>
          <w:rFonts w:hint="eastAsia"/>
          <w:sz w:val="24"/>
        </w:rPr>
        <w:t>4</w:t>
      </w:r>
      <w:r w:rsidRPr="00CD3606">
        <w:rPr>
          <w:sz w:val="24"/>
        </w:rPr>
        <w:t>X GEN2 PCIE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配套</w:t>
      </w:r>
      <w:r w:rsidRPr="00CD3606">
        <w:rPr>
          <w:sz w:val="24"/>
        </w:rPr>
        <w:t>软件：定制</w:t>
      </w:r>
      <w:r w:rsidRPr="00CD3606">
        <w:rPr>
          <w:rFonts w:hint="eastAsia"/>
          <w:sz w:val="24"/>
        </w:rPr>
        <w:t>主机板</w:t>
      </w:r>
      <w:r w:rsidRPr="00CD3606">
        <w:rPr>
          <w:sz w:val="24"/>
        </w:rPr>
        <w:t>软件，</w:t>
      </w:r>
      <w:r w:rsidRPr="00CD3606">
        <w:rPr>
          <w:rFonts w:hint="eastAsia"/>
          <w:sz w:val="24"/>
        </w:rPr>
        <w:t>各个计算</w:t>
      </w:r>
      <w:r w:rsidRPr="00CD3606">
        <w:rPr>
          <w:sz w:val="24"/>
        </w:rPr>
        <w:t>FPGA</w:t>
      </w:r>
      <w:r w:rsidRPr="00CD3606">
        <w:rPr>
          <w:sz w:val="24"/>
        </w:rPr>
        <w:t>计算任务</w:t>
      </w:r>
      <w:r w:rsidRPr="00CD3606">
        <w:rPr>
          <w:rFonts w:hint="eastAsia"/>
          <w:sz w:val="24"/>
        </w:rPr>
        <w:t>实时</w:t>
      </w:r>
      <w:r w:rsidRPr="00CD3606">
        <w:rPr>
          <w:sz w:val="24"/>
        </w:rPr>
        <w:t>分配、监控、汇总软件</w:t>
      </w:r>
      <w:r w:rsidRPr="00CD3606">
        <w:rPr>
          <w:rFonts w:hint="eastAsia"/>
          <w:sz w:val="24"/>
        </w:rPr>
        <w:t>，以太网控制监控软件</w:t>
      </w:r>
      <w:r w:rsidRPr="00CD3606">
        <w:rPr>
          <w:sz w:val="24"/>
        </w:rPr>
        <w:t>等。</w:t>
      </w:r>
    </w:p>
    <w:p w:rsidR="006D5A4A" w:rsidRPr="00CD3606" w:rsidRDefault="006D5A4A" w:rsidP="006D5A4A">
      <w:pPr>
        <w:numPr>
          <w:ilvl w:val="1"/>
          <w:numId w:val="2"/>
        </w:numPr>
        <w:spacing w:line="360" w:lineRule="exact"/>
        <w:rPr>
          <w:sz w:val="24"/>
        </w:rPr>
      </w:pPr>
      <w:r w:rsidRPr="00CD3606">
        <w:rPr>
          <w:rFonts w:hint="eastAsia"/>
          <w:sz w:val="24"/>
        </w:rPr>
        <w:t>系统升级</w:t>
      </w:r>
      <w:r w:rsidRPr="00CD3606">
        <w:rPr>
          <w:sz w:val="24"/>
        </w:rPr>
        <w:t>：</w:t>
      </w:r>
      <w:r w:rsidRPr="00CD3606">
        <w:rPr>
          <w:rFonts w:hint="eastAsia"/>
          <w:sz w:val="24"/>
        </w:rPr>
        <w:t>要求此</w:t>
      </w:r>
      <w:r w:rsidRPr="00CD3606">
        <w:rPr>
          <w:sz w:val="24"/>
        </w:rPr>
        <w:t>系统具备可升级、可扩展性，并</w:t>
      </w:r>
      <w:r w:rsidRPr="00CD3606">
        <w:rPr>
          <w:rFonts w:hint="eastAsia"/>
          <w:sz w:val="24"/>
        </w:rPr>
        <w:t>需</w:t>
      </w:r>
      <w:r w:rsidRPr="00CD3606">
        <w:rPr>
          <w:sz w:val="24"/>
        </w:rPr>
        <w:t>辅助</w:t>
      </w:r>
      <w:r w:rsidRPr="00CD3606">
        <w:rPr>
          <w:rFonts w:hint="eastAsia"/>
          <w:sz w:val="24"/>
        </w:rPr>
        <w:t>甲方完成</w:t>
      </w:r>
      <w:r w:rsidRPr="00CD3606">
        <w:rPr>
          <w:sz w:val="24"/>
        </w:rPr>
        <w:t>系统升级过程中的软件更改</w:t>
      </w:r>
    </w:p>
    <w:p w:rsidR="006D5A4A" w:rsidRPr="00015215" w:rsidRDefault="006D5A4A" w:rsidP="006D5A4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CD3606">
        <w:rPr>
          <w:rFonts w:hint="eastAsia"/>
          <w:sz w:val="24"/>
        </w:rPr>
        <w:t>3</w:t>
      </w:r>
      <w:r w:rsidRPr="00CD3606">
        <w:rPr>
          <w:rFonts w:hint="eastAsia"/>
          <w:sz w:val="24"/>
        </w:rPr>
        <w:t>、本次招标范围包括</w:t>
      </w:r>
      <w:r w:rsidRPr="00CD3606">
        <w:rPr>
          <w:rFonts w:hint="eastAsia"/>
          <w:sz w:val="24"/>
        </w:rPr>
        <w:t>FPGA</w:t>
      </w:r>
      <w:r w:rsidRPr="00CD3606">
        <w:rPr>
          <w:rFonts w:hint="eastAsia"/>
          <w:sz w:val="24"/>
        </w:rPr>
        <w:t>运算系统，包括系统硬件、定制主机板软件（</w:t>
      </w:r>
      <w:r w:rsidRPr="00CD3606">
        <w:rPr>
          <w:rFonts w:hint="eastAsia"/>
          <w:sz w:val="24"/>
        </w:rPr>
        <w:t>FPGA</w:t>
      </w:r>
      <w:r w:rsidRPr="00015215">
        <w:rPr>
          <w:rFonts w:hint="eastAsia"/>
          <w:sz w:val="24"/>
        </w:rPr>
        <w:t>计算板的示例软件及源代码，上位机控制软件，接口板嵌入式软件，以太网控制监控软件</w:t>
      </w:r>
      <w:r w:rsidRPr="00015215">
        <w:rPr>
          <w:rFonts w:hint="eastAsia"/>
        </w:rPr>
        <w:t>，</w:t>
      </w:r>
      <w:r w:rsidRPr="00015215">
        <w:rPr>
          <w:rFonts w:hint="eastAsia"/>
          <w:sz w:val="24"/>
        </w:rPr>
        <w:t>主机板、上位机测试软件及代码，系统联调测试软件及代码），</w:t>
      </w:r>
      <w:r w:rsidRPr="00015215">
        <w:rPr>
          <w:rFonts w:hint="eastAsia"/>
          <w:sz w:val="24"/>
        </w:rPr>
        <w:t>FPGA</w:t>
      </w:r>
      <w:r w:rsidRPr="00015215">
        <w:rPr>
          <w:rFonts w:hint="eastAsia"/>
          <w:sz w:val="24"/>
        </w:rPr>
        <w:t>计算板、系统背板、接口板</w:t>
      </w:r>
      <w:r w:rsidRPr="00015215">
        <w:rPr>
          <w:rFonts w:hint="eastAsia"/>
          <w:sz w:val="24"/>
        </w:rPr>
        <w:t>PDF</w:t>
      </w:r>
      <w:r w:rsidRPr="00015215">
        <w:rPr>
          <w:rFonts w:hint="eastAsia"/>
          <w:sz w:val="24"/>
        </w:rPr>
        <w:t>格式原理图及</w:t>
      </w:r>
      <w:r w:rsidRPr="00015215">
        <w:rPr>
          <w:rFonts w:hint="eastAsia"/>
          <w:sz w:val="24"/>
        </w:rPr>
        <w:t>BOM</w:t>
      </w:r>
      <w:r w:rsidRPr="00015215">
        <w:rPr>
          <w:rFonts w:hint="eastAsia"/>
          <w:sz w:val="24"/>
        </w:rPr>
        <w:t>清单，用户手册和使用说明；软硬件验收</w:t>
      </w:r>
      <w:r w:rsidRPr="00015215">
        <w:rPr>
          <w:sz w:val="24"/>
        </w:rPr>
        <w:t>、</w:t>
      </w:r>
      <w:r w:rsidRPr="00015215">
        <w:rPr>
          <w:rFonts w:hint="eastAsia"/>
          <w:sz w:val="24"/>
        </w:rPr>
        <w:t>以及</w:t>
      </w:r>
      <w:r w:rsidRPr="00015215">
        <w:rPr>
          <w:sz w:val="24"/>
        </w:rPr>
        <w:t>总体组装、</w:t>
      </w:r>
      <w:r w:rsidRPr="00015215">
        <w:rPr>
          <w:rFonts w:hint="eastAsia"/>
          <w:sz w:val="24"/>
        </w:rPr>
        <w:t>辅助进行显示控制及嵌入式软件的</w:t>
      </w:r>
      <w:r w:rsidRPr="00015215">
        <w:rPr>
          <w:sz w:val="24"/>
        </w:rPr>
        <w:t>调试</w:t>
      </w:r>
      <w:r w:rsidRPr="00015215">
        <w:rPr>
          <w:rFonts w:hint="eastAsia"/>
          <w:sz w:val="24"/>
        </w:rPr>
        <w:t>、培训、售后服务</w:t>
      </w:r>
      <w:r w:rsidRPr="00015215">
        <w:rPr>
          <w:sz w:val="24"/>
        </w:rPr>
        <w:t>等。</w:t>
      </w:r>
    </w:p>
    <w:p w:rsidR="006D5A4A" w:rsidRPr="00015215" w:rsidRDefault="006D5A4A" w:rsidP="006D5A4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015215">
        <w:rPr>
          <w:rFonts w:eastAsia="黑体" w:hint="eastAsia"/>
          <w:bCs/>
          <w:sz w:val="24"/>
        </w:rPr>
        <w:t>投标资格：</w:t>
      </w:r>
    </w:p>
    <w:p w:rsidR="006D5A4A" w:rsidRPr="00BD07CF" w:rsidRDefault="006D5A4A" w:rsidP="006D5A4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BD07CF">
        <w:rPr>
          <w:rFonts w:hint="eastAsia"/>
          <w:sz w:val="24"/>
        </w:rPr>
        <w:t>（</w:t>
      </w:r>
      <w:r w:rsidRPr="00BD07CF">
        <w:rPr>
          <w:rFonts w:hint="eastAsia"/>
          <w:sz w:val="24"/>
        </w:rPr>
        <w:t>1</w:t>
      </w:r>
      <w:r w:rsidRPr="00BD07CF">
        <w:rPr>
          <w:rFonts w:hint="eastAsia"/>
          <w:sz w:val="24"/>
        </w:rPr>
        <w:t>）政府采购法第二十二条规定的资格条件。</w:t>
      </w:r>
    </w:p>
    <w:p w:rsidR="006D5A4A" w:rsidRPr="00BD07CF" w:rsidRDefault="006D5A4A" w:rsidP="006D5A4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BD07CF"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 w:rsidRPr="00BD07CF">
        <w:rPr>
          <w:rFonts w:hint="eastAsia"/>
          <w:sz w:val="24"/>
        </w:rPr>
        <w:t>）本项目不接受联合体投标。</w:t>
      </w:r>
    </w:p>
    <w:p w:rsidR="006D5A4A" w:rsidRPr="00BD07CF" w:rsidRDefault="006D5A4A" w:rsidP="006D5A4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BD07CF"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 w:rsidRPr="00BD07CF">
        <w:rPr>
          <w:rFonts w:hint="eastAsia"/>
          <w:sz w:val="24"/>
        </w:rPr>
        <w:t>）本项目只接受原产地在中华人民共和国境内的产品投标。</w:t>
      </w:r>
    </w:p>
    <w:p w:rsidR="006D5A4A" w:rsidRPr="00BD07CF" w:rsidRDefault="006D5A4A" w:rsidP="006D5A4A">
      <w:pPr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BD07CF"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 w:rsidRPr="00BD07CF">
        <w:rPr>
          <w:rFonts w:hint="eastAsia"/>
          <w:sz w:val="24"/>
        </w:rPr>
        <w:t>）按本招标公告规定方式购买招标文件并登记。</w:t>
      </w:r>
    </w:p>
    <w:p w:rsidR="006D5A4A" w:rsidRPr="00BD07CF" w:rsidRDefault="006D5A4A" w:rsidP="006D5A4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BD07CF">
        <w:rPr>
          <w:rFonts w:eastAsia="黑体"/>
          <w:bCs/>
          <w:sz w:val="24"/>
        </w:rPr>
        <w:t>招标文件发售时间：</w:t>
      </w:r>
      <w:r w:rsidRPr="00BD07CF">
        <w:rPr>
          <w:bCs/>
          <w:sz w:val="24"/>
        </w:rPr>
        <w:t>201</w:t>
      </w:r>
      <w:r>
        <w:rPr>
          <w:rFonts w:hint="eastAsia"/>
          <w:bCs/>
          <w:sz w:val="24"/>
        </w:rPr>
        <w:t>8</w:t>
      </w:r>
      <w:r w:rsidRPr="00BD07CF">
        <w:rPr>
          <w:rFonts w:hAnsi="宋体"/>
          <w:bCs/>
          <w:sz w:val="24"/>
        </w:rPr>
        <w:t>年</w:t>
      </w:r>
      <w:r w:rsidR="00A950D8">
        <w:rPr>
          <w:rFonts w:hint="eastAsia"/>
          <w:bCs/>
          <w:sz w:val="24"/>
        </w:rPr>
        <w:t>9</w:t>
      </w:r>
      <w:r w:rsidRPr="00BD07CF">
        <w:rPr>
          <w:rFonts w:hAnsi="宋体"/>
          <w:bCs/>
          <w:sz w:val="24"/>
        </w:rPr>
        <w:t>月</w:t>
      </w:r>
      <w:r>
        <w:rPr>
          <w:rFonts w:hint="eastAsia"/>
          <w:bCs/>
          <w:sz w:val="24"/>
        </w:rPr>
        <w:t>3</w:t>
      </w:r>
      <w:r w:rsidRPr="00BD07CF">
        <w:rPr>
          <w:rFonts w:hAnsi="宋体"/>
          <w:bCs/>
          <w:sz w:val="24"/>
        </w:rPr>
        <w:t>日～</w:t>
      </w:r>
      <w:r w:rsidRPr="00BD07CF">
        <w:rPr>
          <w:bCs/>
          <w:sz w:val="24"/>
        </w:rPr>
        <w:t>201</w:t>
      </w:r>
      <w:r>
        <w:rPr>
          <w:rFonts w:hint="eastAsia"/>
          <w:bCs/>
          <w:sz w:val="24"/>
        </w:rPr>
        <w:t>8</w:t>
      </w:r>
      <w:r w:rsidRPr="00BD07CF">
        <w:rPr>
          <w:rFonts w:hAnsi="宋体"/>
          <w:bCs/>
          <w:sz w:val="24"/>
        </w:rPr>
        <w:t>年</w:t>
      </w:r>
      <w:r>
        <w:rPr>
          <w:rFonts w:hint="eastAsia"/>
          <w:bCs/>
          <w:sz w:val="24"/>
        </w:rPr>
        <w:t>9</w:t>
      </w:r>
      <w:r w:rsidRPr="00BD07CF">
        <w:rPr>
          <w:rFonts w:hAnsi="宋体"/>
          <w:bCs/>
          <w:sz w:val="24"/>
        </w:rPr>
        <w:t>月</w:t>
      </w:r>
      <w:r w:rsidR="00A950D8">
        <w:rPr>
          <w:rFonts w:hAnsi="宋体" w:hint="eastAsia"/>
          <w:bCs/>
          <w:sz w:val="24"/>
        </w:rPr>
        <w:t>7</w:t>
      </w:r>
      <w:bookmarkStart w:id="2" w:name="_GoBack"/>
      <w:bookmarkEnd w:id="2"/>
      <w:r w:rsidRPr="00BD07CF">
        <w:rPr>
          <w:rFonts w:hint="eastAsia"/>
          <w:bCs/>
          <w:sz w:val="24"/>
        </w:rPr>
        <w:t xml:space="preserve"> </w:t>
      </w:r>
      <w:r w:rsidRPr="00BD07CF">
        <w:rPr>
          <w:rFonts w:hAnsi="宋体"/>
          <w:bCs/>
          <w:sz w:val="24"/>
        </w:rPr>
        <w:t>日（公休日除外）</w:t>
      </w:r>
    </w:p>
    <w:p w:rsidR="006D5A4A" w:rsidRPr="00BD07CF" w:rsidRDefault="006D5A4A" w:rsidP="006D5A4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BD07CF">
        <w:rPr>
          <w:rFonts w:eastAsia="黑体" w:hint="eastAsia"/>
          <w:bCs/>
          <w:sz w:val="24"/>
        </w:rPr>
        <w:t>招标文件购买方式：</w:t>
      </w:r>
    </w:p>
    <w:p w:rsidR="006D5A4A" w:rsidRPr="00BD07CF" w:rsidRDefault="006D5A4A" w:rsidP="006D5A4A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BD07CF">
        <w:rPr>
          <w:rFonts w:hint="eastAsia"/>
          <w:sz w:val="24"/>
        </w:rPr>
        <w:t>招标文件每套</w:t>
      </w:r>
      <w:r>
        <w:rPr>
          <w:rFonts w:hint="eastAsia"/>
          <w:sz w:val="24"/>
        </w:rPr>
        <w:t>2</w:t>
      </w:r>
      <w:r w:rsidRPr="00BD07CF">
        <w:rPr>
          <w:rFonts w:hint="eastAsia"/>
          <w:sz w:val="24"/>
        </w:rPr>
        <w:t>00</w:t>
      </w:r>
      <w:r w:rsidRPr="00BD07CF">
        <w:rPr>
          <w:rFonts w:hint="eastAsia"/>
          <w:sz w:val="24"/>
        </w:rPr>
        <w:t>元人民币，招标文件售出不退。</w:t>
      </w:r>
    </w:p>
    <w:p w:rsidR="006D5A4A" w:rsidRPr="00BD07CF" w:rsidRDefault="006D5A4A" w:rsidP="006D5A4A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BD07CF">
        <w:rPr>
          <w:rFonts w:hint="eastAsia"/>
          <w:sz w:val="24"/>
        </w:rPr>
        <w:t>本项目招标文件的购买方式是汇款购买，请在款项（</w:t>
      </w:r>
      <w:r>
        <w:rPr>
          <w:rFonts w:hint="eastAsia"/>
          <w:sz w:val="24"/>
        </w:rPr>
        <w:t>2</w:t>
      </w:r>
      <w:r w:rsidRPr="00BD07CF">
        <w:rPr>
          <w:rFonts w:hint="eastAsia"/>
          <w:sz w:val="24"/>
        </w:rPr>
        <w:t>00</w:t>
      </w:r>
      <w:r w:rsidRPr="00BD07CF">
        <w:rPr>
          <w:rFonts w:hint="eastAsia"/>
          <w:sz w:val="24"/>
        </w:rPr>
        <w:t>元人民币）汇出后，将银行出具的汇款回单扫描件、单位全称及其地址、联系人及其联系方法（包括手机、电话、</w:t>
      </w:r>
      <w:r w:rsidRPr="00BD07CF">
        <w:rPr>
          <w:rFonts w:hint="eastAsia"/>
          <w:sz w:val="24"/>
        </w:rPr>
        <w:t>E-mail</w:t>
      </w:r>
      <w:r w:rsidRPr="00BD07CF">
        <w:rPr>
          <w:rFonts w:hint="eastAsia"/>
          <w:sz w:val="24"/>
        </w:rPr>
        <w:t>地址等）以下方表格形式发送到</w:t>
      </w:r>
      <w:r w:rsidRPr="00BD07CF">
        <w:rPr>
          <w:rFonts w:hint="eastAsia"/>
          <w:sz w:val="24"/>
        </w:rPr>
        <w:t>xull@ihep.ac.cn</w:t>
      </w:r>
      <w:r w:rsidRPr="00BD07CF">
        <w:rPr>
          <w:rFonts w:hint="eastAsia"/>
          <w:sz w:val="24"/>
        </w:rPr>
        <w:t>。</w:t>
      </w:r>
      <w:r>
        <w:rPr>
          <w:rFonts w:hint="eastAsia"/>
          <w:sz w:val="24"/>
        </w:rPr>
        <w:t>招标人</w:t>
      </w:r>
      <w:r w:rsidRPr="00BD07CF">
        <w:rPr>
          <w:rFonts w:hint="eastAsia"/>
          <w:sz w:val="24"/>
        </w:rPr>
        <w:t>收到邮件后会立即将招标文件电子版用</w:t>
      </w:r>
      <w:r w:rsidRPr="00BD07CF">
        <w:rPr>
          <w:rFonts w:hint="eastAsia"/>
          <w:sz w:val="24"/>
        </w:rPr>
        <w:t>E-mail</w:t>
      </w:r>
      <w:r w:rsidRPr="00BD07CF">
        <w:rPr>
          <w:rFonts w:hint="eastAsia"/>
          <w:sz w:val="24"/>
        </w:rPr>
        <w:t>发</w:t>
      </w:r>
      <w:r>
        <w:rPr>
          <w:rFonts w:hint="eastAsia"/>
          <w:sz w:val="24"/>
        </w:rPr>
        <w:t>送</w:t>
      </w:r>
      <w:r w:rsidRPr="00BD07CF">
        <w:rPr>
          <w:rFonts w:hint="eastAsia"/>
          <w:sz w:val="24"/>
        </w:rPr>
        <w:t>。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3370"/>
        <w:gridCol w:w="4049"/>
      </w:tblGrid>
      <w:tr w:rsidR="006D5A4A" w:rsidRPr="00402583" w:rsidTr="00073738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5A4A" w:rsidRPr="00402583" w:rsidRDefault="006D5A4A" w:rsidP="00073738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序号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A" w:rsidRPr="00402583" w:rsidRDefault="006D5A4A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信息名称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A" w:rsidRPr="00402583" w:rsidRDefault="006D5A4A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信息内容</w:t>
            </w:r>
          </w:p>
        </w:tc>
      </w:tr>
      <w:tr w:rsidR="006D5A4A" w:rsidRPr="00402583" w:rsidTr="00073738">
        <w:trPr>
          <w:trHeight w:val="30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4A" w:rsidRPr="00402583" w:rsidRDefault="006D5A4A" w:rsidP="00073738">
            <w:pPr>
              <w:spacing w:line="360" w:lineRule="auto"/>
              <w:ind w:leftChars="-9" w:hangingChars="9" w:hanging="19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4A" w:rsidRPr="00402583" w:rsidRDefault="006D5A4A" w:rsidP="00073738">
            <w:pPr>
              <w:spacing w:line="360" w:lineRule="auto"/>
              <w:jc w:val="left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所购买招标文件的</w:t>
            </w:r>
            <w:r>
              <w:rPr>
                <w:rFonts w:eastAsia="仿宋" w:hint="eastAsia"/>
                <w:szCs w:val="21"/>
              </w:rPr>
              <w:t>项目名称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4A" w:rsidRPr="00402583" w:rsidRDefault="006D5A4A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6D5A4A" w:rsidRPr="00402583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A" w:rsidRPr="00402583" w:rsidRDefault="006D5A4A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A" w:rsidRPr="00402583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所购买招标文件的招标编号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4A" w:rsidRPr="00402583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6D5A4A" w:rsidRPr="00402583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A" w:rsidRPr="00402583" w:rsidRDefault="006D5A4A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A" w:rsidRPr="00402583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投标人名称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4A" w:rsidRPr="00402583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6D5A4A" w:rsidRPr="00402583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A" w:rsidRPr="00402583" w:rsidRDefault="006D5A4A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A" w:rsidRPr="00402583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投标人</w:t>
            </w:r>
            <w:r>
              <w:rPr>
                <w:rFonts w:eastAsia="仿宋" w:hint="eastAsia"/>
                <w:szCs w:val="21"/>
              </w:rPr>
              <w:t>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4A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单位地址：</w:t>
            </w:r>
          </w:p>
          <w:p w:rsidR="006D5A4A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联系电话、手机：</w:t>
            </w:r>
          </w:p>
          <w:p w:rsidR="006D5A4A" w:rsidRPr="00402583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Email</w:t>
            </w:r>
            <w:r>
              <w:rPr>
                <w:rFonts w:eastAsia="仿宋" w:hint="eastAsia"/>
                <w:szCs w:val="21"/>
              </w:rPr>
              <w:t>：</w:t>
            </w:r>
          </w:p>
        </w:tc>
      </w:tr>
      <w:tr w:rsidR="006D5A4A" w:rsidRPr="00402583" w:rsidTr="00073738">
        <w:trPr>
          <w:trHeight w:val="4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A" w:rsidRPr="00402583" w:rsidRDefault="006D5A4A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A4A" w:rsidRPr="00402583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联系人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4A" w:rsidRPr="00402583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6D5A4A" w:rsidRPr="00402583" w:rsidTr="00073738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4A" w:rsidRPr="00402583" w:rsidRDefault="006D5A4A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4A" w:rsidRPr="00402583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  <w:r w:rsidRPr="00402583">
              <w:rPr>
                <w:rFonts w:eastAsia="仿宋" w:hint="eastAsia"/>
                <w:szCs w:val="21"/>
              </w:rPr>
              <w:t>标书款</w:t>
            </w:r>
            <w:r>
              <w:rPr>
                <w:rFonts w:eastAsia="仿宋" w:hint="eastAsia"/>
                <w:szCs w:val="21"/>
              </w:rPr>
              <w:t>增值税</w:t>
            </w:r>
            <w:r w:rsidRPr="00402583">
              <w:rPr>
                <w:rFonts w:eastAsia="仿宋" w:hint="eastAsia"/>
                <w:szCs w:val="21"/>
              </w:rPr>
              <w:t>发票开票信息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4A" w:rsidRPr="00402583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</w:p>
        </w:tc>
      </w:tr>
      <w:tr w:rsidR="006D5A4A" w:rsidRPr="00402583" w:rsidTr="00073738">
        <w:trPr>
          <w:trHeight w:val="84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4A" w:rsidRDefault="006D5A4A" w:rsidP="00073738">
            <w:pPr>
              <w:spacing w:line="36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7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4A" w:rsidRPr="00402583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投标保证金退还地址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A4A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开户名称：</w:t>
            </w:r>
          </w:p>
          <w:p w:rsidR="006D5A4A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开户行：</w:t>
            </w:r>
          </w:p>
          <w:p w:rsidR="006D5A4A" w:rsidRPr="00402583" w:rsidRDefault="006D5A4A" w:rsidP="00073738">
            <w:pPr>
              <w:spacing w:line="360" w:lineRule="auto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帐号：</w:t>
            </w:r>
          </w:p>
        </w:tc>
      </w:tr>
    </w:tbl>
    <w:p w:rsidR="006D5A4A" w:rsidRPr="00BD07CF" w:rsidRDefault="006D5A4A" w:rsidP="006D5A4A">
      <w:pPr>
        <w:adjustRightInd w:val="0"/>
        <w:snapToGrid w:val="0"/>
        <w:spacing w:beforeLines="20" w:before="62" w:afterLines="20" w:after="62" w:line="360" w:lineRule="atLeast"/>
        <w:ind w:firstLineChars="200" w:firstLine="480"/>
        <w:rPr>
          <w:sz w:val="24"/>
        </w:rPr>
      </w:pPr>
      <w:r w:rsidRPr="00BD07CF">
        <w:rPr>
          <w:rFonts w:hint="eastAsia"/>
          <w:sz w:val="24"/>
        </w:rPr>
        <w:t>投标时将收取投标保证金</w:t>
      </w:r>
      <w:r>
        <w:rPr>
          <w:rFonts w:hint="eastAsia"/>
          <w:sz w:val="24"/>
        </w:rPr>
        <w:t>1</w:t>
      </w:r>
      <w:r w:rsidRPr="00BD07CF">
        <w:rPr>
          <w:rFonts w:hint="eastAsia"/>
          <w:sz w:val="24"/>
        </w:rPr>
        <w:t>0000</w:t>
      </w:r>
      <w:r w:rsidRPr="00BD07CF">
        <w:rPr>
          <w:rFonts w:hint="eastAsia"/>
          <w:sz w:val="24"/>
        </w:rPr>
        <w:t>元。</w:t>
      </w:r>
    </w:p>
    <w:p w:rsidR="006D5A4A" w:rsidRPr="00BD07CF" w:rsidRDefault="006D5A4A" w:rsidP="006D5A4A">
      <w:pPr>
        <w:spacing w:beforeLines="50" w:before="156" w:line="300" w:lineRule="atLeast"/>
        <w:ind w:left="720" w:hangingChars="300" w:hanging="720"/>
      </w:pPr>
      <w:r w:rsidRPr="00BD07CF">
        <w:rPr>
          <w:rFonts w:hint="eastAsia"/>
          <w:sz w:val="24"/>
        </w:rPr>
        <w:t>注意：本项目不接受来人上门购买招标文件。</w:t>
      </w:r>
    </w:p>
    <w:p w:rsidR="006D5A4A" w:rsidRPr="00BD07CF" w:rsidRDefault="006D5A4A" w:rsidP="006D5A4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BD07CF">
        <w:rPr>
          <w:rFonts w:eastAsia="黑体" w:hint="eastAsia"/>
          <w:bCs/>
          <w:sz w:val="24"/>
        </w:rPr>
        <w:t>投标截止时间：</w:t>
      </w:r>
      <w:r w:rsidRPr="00BD07CF">
        <w:rPr>
          <w:rFonts w:hAnsi="宋体"/>
          <w:bCs/>
          <w:sz w:val="24"/>
        </w:rPr>
        <w:t>北京时间</w:t>
      </w:r>
      <w:r w:rsidRPr="00BD07CF">
        <w:rPr>
          <w:bCs/>
          <w:sz w:val="24"/>
        </w:rPr>
        <w:t>201</w:t>
      </w:r>
      <w:r w:rsidRPr="00BD07CF">
        <w:rPr>
          <w:rFonts w:hint="eastAsia"/>
          <w:bCs/>
          <w:sz w:val="24"/>
        </w:rPr>
        <w:t>8</w:t>
      </w:r>
      <w:r w:rsidRPr="00BD07CF">
        <w:rPr>
          <w:rFonts w:hAnsi="宋体"/>
          <w:bCs/>
          <w:sz w:val="24"/>
        </w:rPr>
        <w:t>年</w:t>
      </w:r>
      <w:r>
        <w:rPr>
          <w:rFonts w:hAnsi="宋体" w:hint="eastAsia"/>
          <w:bCs/>
          <w:sz w:val="24"/>
        </w:rPr>
        <w:t>9</w:t>
      </w:r>
      <w:r w:rsidRPr="00BD07CF">
        <w:rPr>
          <w:rFonts w:hAnsi="宋体"/>
          <w:bCs/>
          <w:sz w:val="24"/>
        </w:rPr>
        <w:t>月</w:t>
      </w:r>
      <w:r>
        <w:rPr>
          <w:rFonts w:hAnsi="宋体" w:hint="eastAsia"/>
          <w:bCs/>
          <w:sz w:val="24"/>
        </w:rPr>
        <w:t xml:space="preserve">25 </w:t>
      </w:r>
      <w:r w:rsidRPr="00BD07CF">
        <w:rPr>
          <w:rFonts w:hAnsi="宋体"/>
          <w:bCs/>
          <w:sz w:val="24"/>
        </w:rPr>
        <w:t>日</w:t>
      </w:r>
      <w:r>
        <w:rPr>
          <w:rFonts w:hAnsi="宋体" w:hint="eastAsia"/>
          <w:bCs/>
          <w:sz w:val="24"/>
        </w:rPr>
        <w:t>上</w:t>
      </w:r>
      <w:r w:rsidRPr="00BD07CF">
        <w:rPr>
          <w:rFonts w:hAnsi="宋体"/>
          <w:bCs/>
          <w:sz w:val="24"/>
        </w:rPr>
        <w:t>午</w:t>
      </w:r>
      <w:r>
        <w:rPr>
          <w:rFonts w:hAnsi="宋体" w:hint="eastAsia"/>
          <w:bCs/>
          <w:sz w:val="24"/>
        </w:rPr>
        <w:t>9</w:t>
      </w:r>
      <w:r w:rsidRPr="00BD07CF">
        <w:rPr>
          <w:rFonts w:hAnsi="宋体" w:hint="eastAsia"/>
          <w:bCs/>
          <w:sz w:val="24"/>
        </w:rPr>
        <w:t>:00</w:t>
      </w:r>
    </w:p>
    <w:p w:rsidR="006D5A4A" w:rsidRPr="00BD07CF" w:rsidRDefault="006D5A4A" w:rsidP="006D5A4A">
      <w:pPr>
        <w:numPr>
          <w:ilvl w:val="0"/>
          <w:numId w:val="1"/>
        </w:numPr>
        <w:tabs>
          <w:tab w:val="clear" w:pos="2280"/>
          <w:tab w:val="num" w:pos="54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BD07CF">
        <w:rPr>
          <w:rFonts w:eastAsia="黑体" w:hint="eastAsia"/>
          <w:bCs/>
          <w:sz w:val="24"/>
        </w:rPr>
        <w:t>投标文件递交地点：</w:t>
      </w:r>
      <w:r w:rsidRPr="00BD07CF">
        <w:rPr>
          <w:rFonts w:hAnsi="宋体"/>
          <w:bCs/>
          <w:sz w:val="24"/>
        </w:rPr>
        <w:t>北京市石景山区玉泉路</w:t>
      </w:r>
      <w:r w:rsidRPr="00BD07CF">
        <w:rPr>
          <w:bCs/>
          <w:sz w:val="24"/>
        </w:rPr>
        <w:t>19</w:t>
      </w:r>
      <w:r w:rsidRPr="00BD07CF">
        <w:rPr>
          <w:rFonts w:hAnsi="宋体"/>
          <w:bCs/>
          <w:sz w:val="24"/>
        </w:rPr>
        <w:t>号乙院（高能所）</w:t>
      </w:r>
    </w:p>
    <w:p w:rsidR="006D5A4A" w:rsidRPr="00BD07CF" w:rsidRDefault="006D5A4A" w:rsidP="006D5A4A">
      <w:pPr>
        <w:spacing w:line="480" w:lineRule="exact"/>
        <w:ind w:firstLineChars="1100" w:firstLine="2640"/>
        <w:rPr>
          <w:sz w:val="24"/>
        </w:rPr>
      </w:pPr>
      <w:r w:rsidRPr="00BD07CF">
        <w:rPr>
          <w:rFonts w:hint="eastAsia"/>
          <w:sz w:val="24"/>
        </w:rPr>
        <w:t>主楼</w:t>
      </w:r>
      <w:r w:rsidRPr="00BD07CF">
        <w:rPr>
          <w:rFonts w:hint="eastAsia"/>
          <w:sz w:val="24"/>
        </w:rPr>
        <w:t>A41</w:t>
      </w:r>
      <w:r>
        <w:rPr>
          <w:rFonts w:hint="eastAsia"/>
          <w:sz w:val="24"/>
        </w:rPr>
        <w:t>9</w:t>
      </w:r>
      <w:r w:rsidRPr="00BD07CF">
        <w:rPr>
          <w:rFonts w:hint="eastAsia"/>
          <w:sz w:val="24"/>
        </w:rPr>
        <w:t>室</w:t>
      </w:r>
    </w:p>
    <w:p w:rsidR="006D5A4A" w:rsidRPr="00BD07CF" w:rsidRDefault="006D5A4A" w:rsidP="006D5A4A">
      <w:pPr>
        <w:numPr>
          <w:ilvl w:val="0"/>
          <w:numId w:val="1"/>
        </w:numPr>
        <w:tabs>
          <w:tab w:val="clear" w:pos="2280"/>
          <w:tab w:val="num" w:pos="36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BD07CF">
        <w:rPr>
          <w:rFonts w:eastAsia="黑体" w:hint="eastAsia"/>
          <w:bCs/>
          <w:sz w:val="24"/>
        </w:rPr>
        <w:t>开标时间：</w:t>
      </w:r>
      <w:r w:rsidRPr="00BD07CF">
        <w:rPr>
          <w:rFonts w:hAnsi="宋体"/>
          <w:bCs/>
          <w:sz w:val="24"/>
        </w:rPr>
        <w:t>北京时间</w:t>
      </w:r>
      <w:r w:rsidRPr="00BD07CF">
        <w:rPr>
          <w:bCs/>
          <w:sz w:val="24"/>
        </w:rPr>
        <w:t>201</w:t>
      </w:r>
      <w:r>
        <w:rPr>
          <w:rFonts w:hint="eastAsia"/>
          <w:bCs/>
          <w:sz w:val="24"/>
        </w:rPr>
        <w:t>8</w:t>
      </w:r>
      <w:r w:rsidRPr="00BD07CF">
        <w:rPr>
          <w:rFonts w:hAnsi="宋体"/>
          <w:bCs/>
          <w:sz w:val="24"/>
        </w:rPr>
        <w:t>年</w:t>
      </w:r>
      <w:r>
        <w:rPr>
          <w:rFonts w:hAnsi="宋体" w:hint="eastAsia"/>
          <w:bCs/>
          <w:sz w:val="24"/>
        </w:rPr>
        <w:t>9</w:t>
      </w:r>
      <w:r w:rsidRPr="00BD07CF">
        <w:rPr>
          <w:rFonts w:hAnsi="宋体"/>
          <w:bCs/>
          <w:sz w:val="24"/>
        </w:rPr>
        <w:t>月</w:t>
      </w:r>
      <w:r>
        <w:rPr>
          <w:rFonts w:hAnsi="宋体" w:hint="eastAsia"/>
          <w:bCs/>
          <w:sz w:val="24"/>
        </w:rPr>
        <w:t>25</w:t>
      </w:r>
      <w:r w:rsidRPr="00BD07CF">
        <w:rPr>
          <w:rFonts w:hAnsi="宋体"/>
          <w:bCs/>
          <w:sz w:val="24"/>
        </w:rPr>
        <w:t>日</w:t>
      </w:r>
      <w:r>
        <w:rPr>
          <w:rFonts w:hAnsi="宋体" w:hint="eastAsia"/>
          <w:bCs/>
          <w:sz w:val="24"/>
        </w:rPr>
        <w:t>上</w:t>
      </w:r>
      <w:r w:rsidRPr="00BD07CF">
        <w:rPr>
          <w:rFonts w:hAnsi="宋体"/>
          <w:bCs/>
          <w:sz w:val="24"/>
        </w:rPr>
        <w:t>午</w:t>
      </w:r>
      <w:r>
        <w:rPr>
          <w:rFonts w:hAnsi="宋体" w:hint="eastAsia"/>
          <w:bCs/>
          <w:sz w:val="24"/>
        </w:rPr>
        <w:t>9</w:t>
      </w:r>
      <w:r w:rsidRPr="00BD07CF">
        <w:rPr>
          <w:rFonts w:hAnsi="宋体" w:hint="eastAsia"/>
          <w:bCs/>
          <w:sz w:val="24"/>
        </w:rPr>
        <w:t>:00</w:t>
      </w:r>
    </w:p>
    <w:p w:rsidR="006D5A4A" w:rsidRPr="00BD07CF" w:rsidRDefault="006D5A4A" w:rsidP="006D5A4A">
      <w:pPr>
        <w:numPr>
          <w:ilvl w:val="0"/>
          <w:numId w:val="1"/>
        </w:numPr>
        <w:tabs>
          <w:tab w:val="clear" w:pos="2280"/>
          <w:tab w:val="num" w:pos="360"/>
        </w:tabs>
        <w:adjustRightInd w:val="0"/>
        <w:snapToGrid w:val="0"/>
        <w:spacing w:beforeLines="30" w:before="93" w:afterLines="30" w:after="93" w:line="400" w:lineRule="atLeast"/>
        <w:ind w:left="0" w:firstLine="0"/>
        <w:rPr>
          <w:rFonts w:eastAsia="黑体"/>
          <w:bCs/>
          <w:sz w:val="24"/>
        </w:rPr>
      </w:pPr>
      <w:r w:rsidRPr="00BD07CF">
        <w:rPr>
          <w:rFonts w:eastAsia="黑体" w:hint="eastAsia"/>
          <w:bCs/>
          <w:sz w:val="24"/>
        </w:rPr>
        <w:t>本项目联系方式：</w:t>
      </w:r>
      <w:r w:rsidRPr="00BD07CF">
        <w:rPr>
          <w:rFonts w:hAnsi="宋体"/>
          <w:bCs/>
          <w:sz w:val="24"/>
        </w:rPr>
        <w:t>联</w:t>
      </w:r>
      <w:r w:rsidRPr="00BD07CF">
        <w:rPr>
          <w:bCs/>
          <w:sz w:val="24"/>
        </w:rPr>
        <w:t xml:space="preserve"> </w:t>
      </w:r>
      <w:r w:rsidRPr="00BD07CF">
        <w:rPr>
          <w:rFonts w:hAnsi="宋体"/>
          <w:bCs/>
          <w:sz w:val="24"/>
        </w:rPr>
        <w:t>系</w:t>
      </w:r>
      <w:r w:rsidRPr="00BD07CF">
        <w:rPr>
          <w:bCs/>
          <w:sz w:val="24"/>
        </w:rPr>
        <w:t xml:space="preserve"> </w:t>
      </w:r>
      <w:r w:rsidRPr="00BD07CF">
        <w:rPr>
          <w:rFonts w:hAnsi="宋体"/>
          <w:bCs/>
          <w:sz w:val="24"/>
        </w:rPr>
        <w:t>人：</w:t>
      </w:r>
      <w:r w:rsidRPr="00BD07CF">
        <w:rPr>
          <w:rFonts w:hAnsi="宋体" w:hint="eastAsia"/>
          <w:bCs/>
          <w:sz w:val="24"/>
        </w:rPr>
        <w:t>徐乐乐</w:t>
      </w:r>
      <w:r w:rsidRPr="00BD07CF">
        <w:rPr>
          <w:bCs/>
          <w:sz w:val="24"/>
        </w:rPr>
        <w:t xml:space="preserve">  </w:t>
      </w:r>
    </w:p>
    <w:p w:rsidR="006D5A4A" w:rsidRPr="00BD07CF" w:rsidRDefault="006D5A4A" w:rsidP="006D5A4A">
      <w:pPr>
        <w:spacing w:line="480" w:lineRule="exact"/>
        <w:ind w:firstLineChars="1150" w:firstLine="2760"/>
        <w:rPr>
          <w:rFonts w:eastAsia="黑体"/>
          <w:bCs/>
          <w:sz w:val="24"/>
        </w:rPr>
      </w:pPr>
      <w:r w:rsidRPr="00BD07CF">
        <w:rPr>
          <w:rFonts w:eastAsia="黑体" w:hint="eastAsia"/>
          <w:bCs/>
          <w:sz w:val="24"/>
        </w:rPr>
        <w:t>Email</w:t>
      </w:r>
      <w:r w:rsidRPr="00BD07CF">
        <w:rPr>
          <w:rFonts w:eastAsia="黑体" w:hint="eastAsia"/>
          <w:bCs/>
          <w:sz w:val="24"/>
        </w:rPr>
        <w:t>：</w:t>
      </w:r>
      <w:r w:rsidRPr="00BD07CF">
        <w:rPr>
          <w:rFonts w:eastAsia="黑体" w:hint="eastAsia"/>
          <w:bCs/>
          <w:sz w:val="24"/>
        </w:rPr>
        <w:t xml:space="preserve">xull@ihep.ac.cn  </w:t>
      </w:r>
    </w:p>
    <w:p w:rsidR="006D5A4A" w:rsidRPr="00BD07CF" w:rsidRDefault="006D5A4A" w:rsidP="006D5A4A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 w:rsidRPr="00BD07CF">
        <w:rPr>
          <w:rFonts w:hint="eastAsia"/>
          <w:sz w:val="24"/>
        </w:rPr>
        <w:t>电</w:t>
      </w:r>
      <w:r w:rsidRPr="00BD07CF">
        <w:rPr>
          <w:rFonts w:hint="eastAsia"/>
          <w:sz w:val="24"/>
        </w:rPr>
        <w:t xml:space="preserve">    </w:t>
      </w:r>
      <w:r w:rsidRPr="00BD07CF">
        <w:rPr>
          <w:rFonts w:hint="eastAsia"/>
          <w:sz w:val="24"/>
        </w:rPr>
        <w:t>话：</w:t>
      </w:r>
      <w:r w:rsidRPr="00BD07CF">
        <w:rPr>
          <w:rFonts w:hint="eastAsia"/>
          <w:sz w:val="24"/>
        </w:rPr>
        <w:t>010-88236304</w:t>
      </w:r>
    </w:p>
    <w:p w:rsidR="006D5A4A" w:rsidRPr="00BD07CF" w:rsidRDefault="006D5A4A" w:rsidP="006D5A4A">
      <w:pPr>
        <w:autoSpaceDE w:val="0"/>
        <w:autoSpaceDN w:val="0"/>
        <w:adjustRightInd w:val="0"/>
        <w:spacing w:beforeLines="20" w:before="62" w:afterLines="20" w:after="62" w:line="360" w:lineRule="atLeast"/>
        <w:ind w:firstLineChars="1135" w:firstLine="2724"/>
        <w:jc w:val="left"/>
        <w:rPr>
          <w:kern w:val="0"/>
          <w:sz w:val="24"/>
        </w:rPr>
      </w:pPr>
      <w:r w:rsidRPr="00BD07CF">
        <w:rPr>
          <w:rFonts w:hint="eastAsia"/>
          <w:kern w:val="0"/>
          <w:sz w:val="24"/>
        </w:rPr>
        <w:t>全</w:t>
      </w:r>
      <w:r w:rsidRPr="00BD07CF">
        <w:rPr>
          <w:rFonts w:hint="eastAsia"/>
          <w:kern w:val="0"/>
          <w:sz w:val="24"/>
        </w:rPr>
        <w:t xml:space="preserve">    </w:t>
      </w:r>
      <w:r w:rsidRPr="00BD07CF">
        <w:rPr>
          <w:rFonts w:hint="eastAsia"/>
          <w:kern w:val="0"/>
          <w:sz w:val="24"/>
        </w:rPr>
        <w:t>称：</w:t>
      </w:r>
      <w:r w:rsidRPr="00BD07CF">
        <w:rPr>
          <w:kern w:val="0"/>
          <w:sz w:val="24"/>
        </w:rPr>
        <w:t>中国科学院高能物理研究所</w:t>
      </w:r>
    </w:p>
    <w:p w:rsidR="006D5A4A" w:rsidRPr="00BD07CF" w:rsidRDefault="006D5A4A" w:rsidP="006D5A4A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 w:rsidRPr="00BD07CF">
        <w:rPr>
          <w:rFonts w:hint="eastAsia"/>
          <w:sz w:val="24"/>
        </w:rPr>
        <w:t>开户</w:t>
      </w:r>
      <w:r w:rsidRPr="00BD07CF">
        <w:rPr>
          <w:sz w:val="24"/>
        </w:rPr>
        <w:t>银行：中国工商银行北京永定路支行</w:t>
      </w:r>
    </w:p>
    <w:p w:rsidR="006D5A4A" w:rsidRPr="00BD07CF" w:rsidRDefault="006D5A4A" w:rsidP="006D5A4A">
      <w:pPr>
        <w:spacing w:beforeLines="20" w:before="62" w:afterLines="20" w:after="62" w:line="360" w:lineRule="atLeast"/>
        <w:ind w:firstLineChars="1135" w:firstLine="2724"/>
        <w:rPr>
          <w:sz w:val="24"/>
        </w:rPr>
      </w:pPr>
      <w:r w:rsidRPr="00BD07CF">
        <w:rPr>
          <w:sz w:val="24"/>
        </w:rPr>
        <w:t>账</w:t>
      </w:r>
      <w:r w:rsidRPr="00BD07CF">
        <w:rPr>
          <w:rFonts w:hint="eastAsia"/>
          <w:sz w:val="24"/>
        </w:rPr>
        <w:t xml:space="preserve">    </w:t>
      </w:r>
      <w:r w:rsidRPr="00BD07CF">
        <w:rPr>
          <w:sz w:val="24"/>
        </w:rPr>
        <w:t>号</w:t>
      </w:r>
      <w:r w:rsidRPr="00BD07CF">
        <w:rPr>
          <w:rFonts w:hint="eastAsia"/>
          <w:sz w:val="24"/>
        </w:rPr>
        <w:t>：</w:t>
      </w:r>
      <w:r w:rsidRPr="00BD07CF">
        <w:rPr>
          <w:sz w:val="24"/>
        </w:rPr>
        <w:t>0200</w:t>
      </w:r>
      <w:r w:rsidRPr="00BD07CF">
        <w:rPr>
          <w:rFonts w:hint="eastAsia"/>
          <w:sz w:val="24"/>
        </w:rPr>
        <w:t xml:space="preserve">  </w:t>
      </w:r>
      <w:r w:rsidRPr="00BD07CF">
        <w:rPr>
          <w:sz w:val="24"/>
        </w:rPr>
        <w:t>0049</w:t>
      </w:r>
      <w:r w:rsidRPr="00BD07CF">
        <w:rPr>
          <w:rFonts w:hint="eastAsia"/>
          <w:sz w:val="24"/>
        </w:rPr>
        <w:t xml:space="preserve">  </w:t>
      </w:r>
      <w:r w:rsidRPr="00BD07CF">
        <w:rPr>
          <w:sz w:val="24"/>
        </w:rPr>
        <w:t>0901</w:t>
      </w:r>
      <w:r w:rsidRPr="00BD07CF">
        <w:rPr>
          <w:rFonts w:hint="eastAsia"/>
          <w:sz w:val="24"/>
        </w:rPr>
        <w:t xml:space="preserve">  </w:t>
      </w:r>
      <w:r w:rsidRPr="00BD07CF">
        <w:rPr>
          <w:sz w:val="24"/>
        </w:rPr>
        <w:t>4451557</w:t>
      </w:r>
    </w:p>
    <w:p w:rsidR="00D50757" w:rsidRPr="006D5A4A" w:rsidRDefault="006D5A4A" w:rsidP="00EB6C1B">
      <w:pPr>
        <w:pStyle w:val="zhengwen"/>
        <w:adjustRightInd w:val="0"/>
        <w:snapToGrid w:val="0"/>
        <w:spacing w:beforeLines="50" w:before="156" w:after="0" w:line="240" w:lineRule="auto"/>
        <w:ind w:left="0" w:right="198" w:firstLineChars="200" w:firstLine="420"/>
      </w:pPr>
      <w:r w:rsidRPr="00BD07CF">
        <w:rPr>
          <w:color w:val="auto"/>
          <w:sz w:val="21"/>
          <w:szCs w:val="21"/>
        </w:rPr>
        <w:t>本信息刊登在我所网站（www.ihep.</w:t>
      </w:r>
      <w:r w:rsidRPr="00BD07CF">
        <w:rPr>
          <w:rFonts w:hint="eastAsia"/>
          <w:color w:val="auto"/>
          <w:sz w:val="21"/>
          <w:szCs w:val="21"/>
        </w:rPr>
        <w:t>cas</w:t>
      </w:r>
      <w:r w:rsidRPr="00BD07CF">
        <w:rPr>
          <w:color w:val="auto"/>
          <w:sz w:val="21"/>
          <w:szCs w:val="21"/>
        </w:rPr>
        <w:t>.cn）上。</w:t>
      </w:r>
      <w:r w:rsidRPr="00BD07CF">
        <w:rPr>
          <w:rFonts w:hint="eastAsia"/>
          <w:color w:val="auto"/>
          <w:sz w:val="21"/>
          <w:szCs w:val="21"/>
        </w:rPr>
        <w:t>对于因其他网站转载并发布的非完整版或修改版公告，而导致误报名或无效报名的情形，招标人不予承担责任。</w:t>
      </w:r>
    </w:p>
    <w:sectPr w:rsidR="00D50757" w:rsidRPr="006D5A4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C9" w:rsidRDefault="007546C9">
      <w:r>
        <w:separator/>
      </w:r>
    </w:p>
  </w:endnote>
  <w:endnote w:type="continuationSeparator" w:id="0">
    <w:p w:rsidR="007546C9" w:rsidRDefault="0075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4A" w:rsidRDefault="006D5A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46C9" w:rsidRPr="007546C9">
      <w:rPr>
        <w:noProof/>
        <w:lang w:val="zh-CN"/>
      </w:rPr>
      <w:t>1</w:t>
    </w:r>
    <w:r>
      <w:fldChar w:fldCharType="end"/>
    </w:r>
  </w:p>
  <w:p w:rsidR="006D5A4A" w:rsidRDefault="006D5A4A" w:rsidP="00AE0385">
    <w:pPr>
      <w:pStyle w:val="a3"/>
      <w:ind w:right="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C9" w:rsidRDefault="007546C9">
      <w:r>
        <w:separator/>
      </w:r>
    </w:p>
  </w:footnote>
  <w:footnote w:type="continuationSeparator" w:id="0">
    <w:p w:rsidR="007546C9" w:rsidRDefault="00754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A5A"/>
    <w:multiLevelType w:val="hybridMultilevel"/>
    <w:tmpl w:val="DB18EA7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D11D26"/>
    <w:multiLevelType w:val="hybridMultilevel"/>
    <w:tmpl w:val="AD62029C"/>
    <w:lvl w:ilvl="0" w:tplc="AFF85BB8">
      <w:start w:val="1"/>
      <w:numFmt w:val="japaneseCounting"/>
      <w:lvlText w:val="%1、"/>
      <w:lvlJc w:val="left"/>
      <w:pPr>
        <w:tabs>
          <w:tab w:val="num" w:pos="2280"/>
        </w:tabs>
        <w:ind w:left="2280" w:hanging="480"/>
      </w:pPr>
      <w:rPr>
        <w:rFonts w:eastAsia="黑体" w:hint="eastAsia"/>
        <w:lang w:val="en-US"/>
      </w:rPr>
    </w:lvl>
    <w:lvl w:ilvl="1" w:tplc="B3241FFE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4A"/>
    <w:rsid w:val="003F30F3"/>
    <w:rsid w:val="006D5A4A"/>
    <w:rsid w:val="007546C9"/>
    <w:rsid w:val="007F5C36"/>
    <w:rsid w:val="00A950D8"/>
    <w:rsid w:val="00C53111"/>
    <w:rsid w:val="00EB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D5A4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D5A4A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customStyle="1" w:styleId="zhengwen">
    <w:name w:val="zhengwen"/>
    <w:basedOn w:val="a"/>
    <w:rsid w:val="006D5A4A"/>
    <w:pPr>
      <w:widowControl/>
      <w:spacing w:before="10" w:after="10" w:line="360" w:lineRule="auto"/>
      <w:ind w:left="100" w:right="100" w:firstLine="250"/>
      <w:jc w:val="left"/>
    </w:pPr>
    <w:rPr>
      <w:rFonts w:ascii="宋体" w:eastAsia="宋体" w:hAnsi="宋体" w:cs="宋体"/>
      <w:color w:val="000080"/>
      <w:kern w:val="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D5A4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6D5A4A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customStyle="1" w:styleId="zhengwen">
    <w:name w:val="zhengwen"/>
    <w:basedOn w:val="a"/>
    <w:rsid w:val="006D5A4A"/>
    <w:pPr>
      <w:widowControl/>
      <w:spacing w:before="10" w:after="10" w:line="360" w:lineRule="auto"/>
      <w:ind w:left="100" w:right="100" w:firstLine="250"/>
      <w:jc w:val="left"/>
    </w:pPr>
    <w:rPr>
      <w:rFonts w:ascii="宋体" w:eastAsia="宋体" w:hAnsi="宋体" w:cs="宋体"/>
      <w:color w:val="00008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徐乐乐</dc:creator>
  <cp:lastModifiedBy>徐乐乐</cp:lastModifiedBy>
  <cp:revision>4</cp:revision>
  <dcterms:created xsi:type="dcterms:W3CDTF">2018-08-31T09:05:00Z</dcterms:created>
  <dcterms:modified xsi:type="dcterms:W3CDTF">2018-09-03T02:51:00Z</dcterms:modified>
</cp:coreProperties>
</file>