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69" w:rsidRDefault="00357569" w:rsidP="00357569">
      <w:pPr>
        <w:jc w:val="center"/>
        <w:rPr>
          <w:rFonts w:eastAsia="黑体"/>
          <w:sz w:val="30"/>
        </w:rPr>
      </w:pPr>
      <w:bookmarkStart w:id="0" w:name="_Toc235282643"/>
      <w:r>
        <w:rPr>
          <w:rFonts w:eastAsia="黑体" w:hint="eastAsia"/>
          <w:sz w:val="30"/>
        </w:rPr>
        <w:t>中国科学院高能物理研究所</w:t>
      </w:r>
      <w:bookmarkStart w:id="1" w:name="_Toc329359373"/>
      <w:r>
        <w:rPr>
          <w:rFonts w:eastAsia="黑体" w:hint="eastAsia"/>
          <w:sz w:val="30"/>
        </w:rPr>
        <w:t>F</w:t>
      </w:r>
      <w:r>
        <w:rPr>
          <w:rFonts w:eastAsia="黑体"/>
          <w:sz w:val="30"/>
        </w:rPr>
        <w:t>XT</w:t>
      </w:r>
      <w:r>
        <w:rPr>
          <w:rFonts w:eastAsia="黑体" w:hint="eastAsia"/>
          <w:sz w:val="30"/>
        </w:rPr>
        <w:t>热控</w:t>
      </w:r>
      <w:r>
        <w:rPr>
          <w:rFonts w:eastAsia="黑体"/>
          <w:sz w:val="30"/>
        </w:rPr>
        <w:t>公开招标公告</w:t>
      </w:r>
      <w:bookmarkEnd w:id="1"/>
    </w:p>
    <w:bookmarkEnd w:id="0"/>
    <w:p w:rsidR="00357569" w:rsidRDefault="00357569" w:rsidP="00357569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hint="eastAsia"/>
          <w:sz w:val="24"/>
        </w:rPr>
      </w:pPr>
      <w:r>
        <w:rPr>
          <w:rFonts w:eastAsia="黑体" w:hint="eastAsia"/>
          <w:bCs/>
          <w:sz w:val="24"/>
        </w:rPr>
        <w:t>采购人：</w:t>
      </w:r>
      <w:r>
        <w:rPr>
          <w:rFonts w:hint="eastAsia"/>
          <w:sz w:val="24"/>
        </w:rPr>
        <w:t>中国科学院高能物理研究所</w:t>
      </w:r>
    </w:p>
    <w:p w:rsidR="00357569" w:rsidRDefault="00357569" w:rsidP="00357569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采购项目名称：</w:t>
      </w:r>
      <w:r>
        <w:rPr>
          <w:rFonts w:hint="eastAsia"/>
          <w:sz w:val="24"/>
        </w:rPr>
        <w:t>F</w:t>
      </w:r>
      <w:r>
        <w:rPr>
          <w:sz w:val="24"/>
        </w:rPr>
        <w:t>XT</w:t>
      </w:r>
      <w:r>
        <w:rPr>
          <w:rFonts w:hint="eastAsia"/>
          <w:sz w:val="24"/>
        </w:rPr>
        <w:t>热控</w:t>
      </w:r>
    </w:p>
    <w:p w:rsidR="00357569" w:rsidRDefault="00357569" w:rsidP="00357569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招标编号：</w:t>
      </w:r>
      <w:r w:rsidRPr="00DA247B">
        <w:rPr>
          <w:rFonts w:eastAsia="黑体" w:hint="eastAsia"/>
          <w:bCs/>
          <w:sz w:val="24"/>
        </w:rPr>
        <w:t>IHEP-LT-ZB-140/2018</w:t>
      </w:r>
    </w:p>
    <w:p w:rsidR="00357569" w:rsidRDefault="00357569" w:rsidP="00357569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招标内容：</w:t>
      </w:r>
    </w:p>
    <w:p w:rsidR="00357569" w:rsidRDefault="00357569" w:rsidP="00357569">
      <w:pPr>
        <w:spacing w:beforeLines="20" w:before="62" w:afterLines="20" w:after="62" w:line="360" w:lineRule="atLeast"/>
        <w:rPr>
          <w:rFonts w:hint="eastAsia"/>
          <w:sz w:val="24"/>
        </w:rPr>
      </w:pPr>
      <w:r>
        <w:rPr>
          <w:rFonts w:hint="eastAsia"/>
          <w:sz w:val="24"/>
        </w:rPr>
        <w:t>（一）</w:t>
      </w:r>
      <w:r>
        <w:rPr>
          <w:sz w:val="24"/>
        </w:rPr>
        <w:t>名称：</w:t>
      </w:r>
      <w:r>
        <w:rPr>
          <w:rFonts w:hint="eastAsia"/>
          <w:sz w:val="24"/>
        </w:rPr>
        <w:t>FXT</w:t>
      </w:r>
      <w:r>
        <w:rPr>
          <w:rFonts w:hint="eastAsia"/>
          <w:sz w:val="24"/>
        </w:rPr>
        <w:t>热控</w:t>
      </w:r>
    </w:p>
    <w:p w:rsidR="00357569" w:rsidRDefault="00357569" w:rsidP="00357569">
      <w:pPr>
        <w:spacing w:beforeLines="20" w:before="62" w:afterLines="20" w:after="62" w:line="360" w:lineRule="atLeast"/>
        <w:rPr>
          <w:rFonts w:hint="eastAsia"/>
          <w:sz w:val="24"/>
        </w:rPr>
      </w:pPr>
      <w:r>
        <w:rPr>
          <w:rFonts w:hint="eastAsia"/>
          <w:sz w:val="24"/>
        </w:rPr>
        <w:t>（二）数量：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项</w:t>
      </w:r>
    </w:p>
    <w:p w:rsidR="00357569" w:rsidRDefault="00357569" w:rsidP="00357569">
      <w:pPr>
        <w:spacing w:beforeLines="20" w:before="62" w:afterLines="20" w:after="62" w:line="360" w:lineRule="atLeast"/>
        <w:rPr>
          <w:rFonts w:hint="eastAsia"/>
          <w:sz w:val="24"/>
        </w:rPr>
      </w:pPr>
      <w:r>
        <w:rPr>
          <w:rFonts w:hint="eastAsia"/>
          <w:sz w:val="24"/>
        </w:rPr>
        <w:t>（三）采购预算：</w:t>
      </w:r>
      <w:r w:rsidRPr="005E55D3">
        <w:rPr>
          <w:rFonts w:ascii="宋体" w:hAnsi="宋体" w:hint="eastAsia"/>
          <w:bCs/>
          <w:sz w:val="24"/>
        </w:rPr>
        <w:t>预算金额</w:t>
      </w:r>
      <w:r w:rsidRPr="005E55D3">
        <w:rPr>
          <w:bCs/>
          <w:sz w:val="24"/>
        </w:rPr>
        <w:t>800</w:t>
      </w:r>
      <w:r w:rsidRPr="005E55D3">
        <w:rPr>
          <w:rFonts w:hint="eastAsia"/>
          <w:bCs/>
          <w:sz w:val="24"/>
        </w:rPr>
        <w:t>万元</w:t>
      </w:r>
      <w:r>
        <w:rPr>
          <w:rFonts w:hint="eastAsia"/>
          <w:sz w:val="24"/>
        </w:rPr>
        <w:t>，投标报价超过此预算额按无效投标处理。</w:t>
      </w:r>
    </w:p>
    <w:p w:rsidR="00357569" w:rsidRDefault="00357569" w:rsidP="00357569">
      <w:pPr>
        <w:spacing w:beforeLines="20" w:before="62" w:afterLines="20" w:after="62" w:line="360" w:lineRule="atLeast"/>
        <w:rPr>
          <w:rFonts w:hint="eastAsia"/>
          <w:sz w:val="24"/>
        </w:rPr>
      </w:pPr>
      <w:r>
        <w:rPr>
          <w:rFonts w:hint="eastAsia"/>
          <w:sz w:val="24"/>
        </w:rPr>
        <w:t>（四）项目简介：</w:t>
      </w:r>
    </w:p>
    <w:p w:rsidR="00357569" w:rsidRDefault="00357569" w:rsidP="00357569">
      <w:pPr>
        <w:spacing w:beforeLines="20" w:before="62" w:afterLines="20" w:after="62" w:line="360" w:lineRule="atLeast"/>
        <w:ind w:firstLineChars="200" w:firstLine="480"/>
        <w:rPr>
          <w:rFonts w:hint="eastAsia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、用途</w:t>
      </w:r>
      <w:r>
        <w:rPr>
          <w:rFonts w:hint="eastAsia"/>
          <w:sz w:val="24"/>
        </w:rPr>
        <w:t>:</w:t>
      </w:r>
      <w:bookmarkStart w:id="2" w:name="OLE_LINK7"/>
    </w:p>
    <w:p w:rsidR="00357569" w:rsidRDefault="00357569" w:rsidP="00357569">
      <w:pPr>
        <w:pStyle w:val="a4"/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hint="eastAsia"/>
          <w:sz w:val="24"/>
        </w:rPr>
      </w:pPr>
      <w:r>
        <w:rPr>
          <w:rFonts w:ascii="Times New Roman" w:hAnsi="Times New Roman" w:hint="eastAsia"/>
          <w:bCs/>
          <w:sz w:val="24"/>
          <w:szCs w:val="24"/>
        </w:rPr>
        <w:t>爱因斯坦</w:t>
      </w:r>
      <w:r>
        <w:rPr>
          <w:rFonts w:ascii="Times New Roman" w:hAnsi="Times New Roman"/>
          <w:bCs/>
          <w:sz w:val="24"/>
          <w:szCs w:val="24"/>
        </w:rPr>
        <w:t>探针</w:t>
      </w:r>
      <w:r w:rsidRPr="00D04705">
        <w:rPr>
          <w:rFonts w:ascii="Times New Roman" w:hAnsi="Times New Roman" w:hint="eastAsia"/>
          <w:bCs/>
          <w:sz w:val="24"/>
          <w:szCs w:val="24"/>
        </w:rPr>
        <w:t>（以下</w:t>
      </w:r>
      <w:r w:rsidRPr="00D04705">
        <w:rPr>
          <w:rFonts w:ascii="Times New Roman" w:hAnsi="Times New Roman"/>
          <w:bCs/>
          <w:sz w:val="24"/>
          <w:szCs w:val="24"/>
        </w:rPr>
        <w:t>简称</w:t>
      </w:r>
      <w:r w:rsidRPr="00D04705">
        <w:rPr>
          <w:rFonts w:ascii="Times New Roman" w:hAnsi="Times New Roman" w:hint="eastAsia"/>
          <w:bCs/>
          <w:sz w:val="24"/>
          <w:szCs w:val="24"/>
        </w:rPr>
        <w:t>EP</w:t>
      </w:r>
      <w:r w:rsidRPr="00D04705">
        <w:rPr>
          <w:rFonts w:ascii="Times New Roman" w:hAnsi="Times New Roman" w:hint="eastAsia"/>
          <w:bCs/>
          <w:sz w:val="24"/>
          <w:szCs w:val="24"/>
        </w:rPr>
        <w:t>）</w:t>
      </w:r>
      <w:r>
        <w:rPr>
          <w:rFonts w:ascii="Times New Roman" w:hAnsi="Times New Roman" w:hint="eastAsia"/>
          <w:bCs/>
          <w:sz w:val="24"/>
          <w:szCs w:val="24"/>
        </w:rPr>
        <w:t>卫星</w:t>
      </w:r>
      <w:r>
        <w:rPr>
          <w:rFonts w:ascii="Times New Roman" w:hAnsi="Times New Roman"/>
          <w:bCs/>
          <w:sz w:val="24"/>
          <w:szCs w:val="24"/>
        </w:rPr>
        <w:t>有效载荷</w:t>
      </w:r>
      <w:r>
        <w:rPr>
          <w:rFonts w:ascii="Times New Roman" w:hAnsi="Times New Roman" w:hint="eastAsia"/>
          <w:bCs/>
          <w:sz w:val="24"/>
          <w:szCs w:val="24"/>
        </w:rPr>
        <w:t>后随</w:t>
      </w:r>
      <w:r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</w:rPr>
        <w:t>射线望远镜</w:t>
      </w:r>
      <w:r>
        <w:rPr>
          <w:rFonts w:ascii="Times New Roman" w:hAnsi="Times New Roman" w:hint="eastAsia"/>
          <w:bCs/>
          <w:sz w:val="24"/>
          <w:szCs w:val="24"/>
        </w:rPr>
        <w:t>(FXT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 w:hint="eastAsia"/>
          <w:bCs/>
          <w:sz w:val="24"/>
          <w:szCs w:val="24"/>
        </w:rPr>
        <w:t>的相关设备</w:t>
      </w:r>
      <w:r>
        <w:rPr>
          <w:rFonts w:ascii="Times New Roman" w:hAnsi="Times New Roman"/>
          <w:bCs/>
          <w:sz w:val="24"/>
          <w:szCs w:val="24"/>
        </w:rPr>
        <w:t>包括：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相机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探测器机箱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电控箱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制冷机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制冷机</w:t>
      </w:r>
      <w:r>
        <w:rPr>
          <w:rFonts w:ascii="Times New Roman" w:hAnsi="Times New Roman"/>
          <w:bCs/>
          <w:sz w:val="24"/>
          <w:szCs w:val="24"/>
        </w:rPr>
        <w:t>控制器</w:t>
      </w:r>
      <w:r>
        <w:rPr>
          <w:rFonts w:ascii="Times New Roman" w:hAnsi="Times New Roman" w:hint="eastAsia"/>
          <w:bCs/>
          <w:sz w:val="24"/>
          <w:szCs w:val="24"/>
        </w:rPr>
        <w:t>和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温控仪</w:t>
      </w:r>
      <w:r>
        <w:rPr>
          <w:rFonts w:ascii="Times New Roman" w:hAnsi="Times New Roman"/>
          <w:bCs/>
          <w:sz w:val="24"/>
          <w:szCs w:val="24"/>
        </w:rPr>
        <w:t>。</w:t>
      </w:r>
      <w:r>
        <w:rPr>
          <w:rFonts w:ascii="Times New Roman" w:hAnsi="Times New Roman" w:hint="eastAsia"/>
          <w:bCs/>
          <w:sz w:val="24"/>
          <w:szCs w:val="24"/>
        </w:rPr>
        <w:t>此次招标的</w:t>
      </w:r>
      <w:r>
        <w:rPr>
          <w:rFonts w:ascii="Times New Roman" w:hAnsi="Times New Roman" w:hint="eastAsia"/>
          <w:bCs/>
          <w:sz w:val="24"/>
          <w:szCs w:val="24"/>
        </w:rPr>
        <w:t>F</w:t>
      </w:r>
      <w:r>
        <w:rPr>
          <w:rFonts w:ascii="Times New Roman" w:hAnsi="Times New Roman"/>
          <w:bCs/>
          <w:sz w:val="24"/>
          <w:szCs w:val="24"/>
        </w:rPr>
        <w:t>XT</w:t>
      </w:r>
      <w:r>
        <w:rPr>
          <w:rFonts w:ascii="Times New Roman" w:hAnsi="Times New Roman" w:hint="eastAsia"/>
          <w:bCs/>
          <w:sz w:val="24"/>
          <w:szCs w:val="24"/>
        </w:rPr>
        <w:t>热控包括中国科学院高能物理研究所</w:t>
      </w:r>
      <w:r>
        <w:rPr>
          <w:rFonts w:ascii="Times New Roman" w:hAnsi="Times New Roman" w:hint="eastAsia"/>
          <w:bCs/>
          <w:sz w:val="24"/>
          <w:szCs w:val="24"/>
        </w:rPr>
        <w:t>EP</w:t>
      </w:r>
      <w:r>
        <w:rPr>
          <w:rFonts w:ascii="Times New Roman" w:hAnsi="Times New Roman" w:hint="eastAsia"/>
          <w:bCs/>
          <w:sz w:val="24"/>
          <w:szCs w:val="24"/>
        </w:rPr>
        <w:t>卫星</w:t>
      </w:r>
      <w:r>
        <w:rPr>
          <w:rFonts w:ascii="Times New Roman" w:hAnsi="Times New Roman"/>
          <w:bCs/>
          <w:sz w:val="24"/>
          <w:szCs w:val="24"/>
        </w:rPr>
        <w:t>有效载荷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的</w:t>
      </w:r>
      <w:r>
        <w:rPr>
          <w:rFonts w:ascii="Times New Roman" w:hAnsi="Times New Roman"/>
          <w:bCs/>
          <w:sz w:val="24"/>
          <w:szCs w:val="24"/>
        </w:rPr>
        <w:t>热设计</w:t>
      </w:r>
      <w:r>
        <w:rPr>
          <w:rFonts w:ascii="Times New Roman" w:hAnsi="Times New Roman" w:hint="eastAsia"/>
          <w:bCs/>
          <w:sz w:val="24"/>
          <w:szCs w:val="24"/>
        </w:rPr>
        <w:t>、</w:t>
      </w:r>
      <w:proofErr w:type="gramStart"/>
      <w:r>
        <w:rPr>
          <w:rFonts w:ascii="Times New Roman" w:hAnsi="Times New Roman"/>
          <w:bCs/>
          <w:sz w:val="24"/>
          <w:szCs w:val="24"/>
        </w:rPr>
        <w:t>热实施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和相关试验以及</w:t>
      </w:r>
      <w:r>
        <w:rPr>
          <w:rFonts w:ascii="Times New Roman" w:hAnsi="Times New Roman"/>
          <w:bCs/>
          <w:sz w:val="24"/>
          <w:szCs w:val="24"/>
        </w:rPr>
        <w:t>温控仪</w:t>
      </w:r>
      <w:r>
        <w:rPr>
          <w:rFonts w:ascii="Times New Roman" w:hAnsi="Times New Roman" w:hint="eastAsia"/>
          <w:bCs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多层隔热</w:t>
      </w:r>
      <w:r>
        <w:rPr>
          <w:rFonts w:ascii="Times New Roman" w:hAnsi="Times New Roman"/>
          <w:sz w:val="24"/>
          <w:szCs w:val="24"/>
        </w:rPr>
        <w:t>材料、</w:t>
      </w:r>
      <w:r>
        <w:rPr>
          <w:rFonts w:ascii="Times New Roman" w:hAnsi="Times New Roman" w:hint="eastAsia"/>
          <w:sz w:val="24"/>
          <w:szCs w:val="24"/>
        </w:rPr>
        <w:t>热控涂层、</w:t>
      </w:r>
      <w:r>
        <w:rPr>
          <w:rFonts w:ascii="Times New Roman" w:hAnsi="Times New Roman"/>
          <w:sz w:val="24"/>
          <w:szCs w:val="24"/>
        </w:rPr>
        <w:t>加热片、温度探头</w:t>
      </w:r>
      <w:r>
        <w:rPr>
          <w:rFonts w:ascii="Times New Roman" w:hAnsi="Times New Roman" w:hint="eastAsia"/>
          <w:sz w:val="24"/>
          <w:szCs w:val="24"/>
        </w:rPr>
        <w:t>等</w:t>
      </w:r>
      <w:r>
        <w:rPr>
          <w:rFonts w:ascii="Times New Roman" w:hAnsi="Times New Roman"/>
          <w:sz w:val="24"/>
          <w:szCs w:val="24"/>
        </w:rPr>
        <w:t>热控</w:t>
      </w:r>
      <w:r>
        <w:rPr>
          <w:rFonts w:ascii="Times New Roman" w:hAnsi="Times New Roman" w:hint="eastAsia"/>
          <w:sz w:val="24"/>
          <w:szCs w:val="24"/>
        </w:rPr>
        <w:t>设备</w:t>
      </w:r>
      <w:r>
        <w:rPr>
          <w:rFonts w:ascii="Times New Roman" w:hAnsi="Times New Roman"/>
          <w:sz w:val="24"/>
          <w:szCs w:val="24"/>
        </w:rPr>
        <w:t>和材料</w:t>
      </w:r>
      <w:r>
        <w:rPr>
          <w:rFonts w:ascii="Times New Roman" w:hAnsi="Times New Roman" w:hint="eastAsia"/>
          <w:bCs/>
          <w:sz w:val="24"/>
          <w:szCs w:val="24"/>
        </w:rPr>
        <w:t>。注：</w:t>
      </w:r>
      <w:r>
        <w:rPr>
          <w:rFonts w:ascii="Times New Roman" w:hAnsi="Times New Roman"/>
          <w:bCs/>
          <w:sz w:val="24"/>
          <w:szCs w:val="24"/>
        </w:rPr>
        <w:t>本次招标内容包含制冷机热端</w:t>
      </w:r>
      <w:r>
        <w:rPr>
          <w:rFonts w:ascii="Times New Roman" w:hAnsi="Times New Roman" w:hint="eastAsia"/>
          <w:bCs/>
          <w:sz w:val="24"/>
          <w:szCs w:val="24"/>
        </w:rPr>
        <w:t>的</w:t>
      </w:r>
      <w:r>
        <w:rPr>
          <w:rFonts w:ascii="Times New Roman" w:hAnsi="Times New Roman"/>
          <w:bCs/>
          <w:sz w:val="24"/>
          <w:szCs w:val="24"/>
        </w:rPr>
        <w:t>热控，但不包含制冷机和制冷机控制器。</w:t>
      </w:r>
    </w:p>
    <w:p w:rsidR="00357569" w:rsidRPr="005E55D3" w:rsidRDefault="00357569" w:rsidP="00357569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XT</w:t>
      </w:r>
      <w:r>
        <w:rPr>
          <w:rFonts w:hint="eastAsia"/>
          <w:sz w:val="24"/>
        </w:rPr>
        <w:t>热控是</w:t>
      </w:r>
      <w:r>
        <w:rPr>
          <w:rFonts w:hint="eastAsia"/>
          <w:bCs/>
          <w:sz w:val="24"/>
        </w:rPr>
        <w:t>EP</w:t>
      </w:r>
      <w:r>
        <w:rPr>
          <w:rFonts w:hint="eastAsia"/>
          <w:bCs/>
          <w:sz w:val="24"/>
        </w:rPr>
        <w:t>卫星</w:t>
      </w:r>
      <w:r>
        <w:rPr>
          <w:bCs/>
          <w:sz w:val="24"/>
        </w:rPr>
        <w:t>有效载荷</w:t>
      </w:r>
      <w:r>
        <w:rPr>
          <w:rFonts w:hint="eastAsia"/>
          <w:bCs/>
          <w:sz w:val="24"/>
        </w:rPr>
        <w:t>FXT</w:t>
      </w:r>
      <w:r>
        <w:rPr>
          <w:rFonts w:hint="eastAsia"/>
          <w:bCs/>
          <w:sz w:val="24"/>
        </w:rPr>
        <w:t>在</w:t>
      </w:r>
      <w:proofErr w:type="gramStart"/>
      <w:r>
        <w:rPr>
          <w:rFonts w:hint="eastAsia"/>
          <w:bCs/>
          <w:sz w:val="24"/>
        </w:rPr>
        <w:t>轨正常</w:t>
      </w:r>
      <w:proofErr w:type="gramEnd"/>
      <w:r>
        <w:rPr>
          <w:rFonts w:hint="eastAsia"/>
          <w:bCs/>
          <w:sz w:val="24"/>
        </w:rPr>
        <w:t>工作</w:t>
      </w:r>
      <w:r>
        <w:rPr>
          <w:bCs/>
          <w:sz w:val="24"/>
        </w:rPr>
        <w:t>的重要保证</w:t>
      </w:r>
      <w:r>
        <w:rPr>
          <w:rFonts w:hint="eastAsia"/>
          <w:sz w:val="24"/>
        </w:rPr>
        <w:t>，全程需要满足洁净需求，需使用稳定的真空材料确保</w:t>
      </w:r>
      <w:r>
        <w:rPr>
          <w:rFonts w:hint="eastAsia"/>
          <w:bCs/>
          <w:sz w:val="24"/>
        </w:rPr>
        <w:t>无</w:t>
      </w:r>
      <w:r w:rsidRPr="00E32BFA">
        <w:rPr>
          <w:rFonts w:hint="eastAsia"/>
          <w:bCs/>
          <w:sz w:val="24"/>
        </w:rPr>
        <w:t>影响聚焦镜等光学组件</w:t>
      </w:r>
      <w:r>
        <w:rPr>
          <w:rFonts w:hint="eastAsia"/>
          <w:bCs/>
          <w:sz w:val="24"/>
        </w:rPr>
        <w:t>和</w:t>
      </w:r>
      <w:r>
        <w:rPr>
          <w:bCs/>
          <w:sz w:val="24"/>
        </w:rPr>
        <w:t>探测器的</w:t>
      </w:r>
      <w:r>
        <w:rPr>
          <w:rFonts w:hint="eastAsia"/>
          <w:sz w:val="24"/>
        </w:rPr>
        <w:t>有机挥发物。</w:t>
      </w:r>
      <w:r w:rsidRPr="005E55D3">
        <w:rPr>
          <w:rFonts w:hint="eastAsia"/>
          <w:sz w:val="24"/>
        </w:rPr>
        <w:t>F</w:t>
      </w:r>
      <w:r w:rsidRPr="005E55D3">
        <w:rPr>
          <w:sz w:val="24"/>
        </w:rPr>
        <w:t>XT</w:t>
      </w:r>
      <w:r w:rsidRPr="005E55D3">
        <w:rPr>
          <w:rFonts w:hint="eastAsia"/>
          <w:sz w:val="24"/>
        </w:rPr>
        <w:t>热控</w:t>
      </w:r>
      <w:r>
        <w:rPr>
          <w:rFonts w:hint="eastAsia"/>
          <w:sz w:val="24"/>
        </w:rPr>
        <w:t>方案</w:t>
      </w:r>
      <w:r>
        <w:rPr>
          <w:sz w:val="24"/>
        </w:rPr>
        <w:t>和</w:t>
      </w:r>
      <w:r>
        <w:rPr>
          <w:rFonts w:hint="eastAsia"/>
          <w:sz w:val="24"/>
        </w:rPr>
        <w:t>接口</w:t>
      </w:r>
      <w:r>
        <w:rPr>
          <w:sz w:val="24"/>
        </w:rPr>
        <w:t>要适应卫星总体热控方案和接口的变化</w:t>
      </w:r>
      <w:r w:rsidRPr="005E55D3">
        <w:rPr>
          <w:rFonts w:hint="eastAsia"/>
          <w:sz w:val="24"/>
        </w:rPr>
        <w:t>。</w:t>
      </w:r>
    </w:p>
    <w:bookmarkEnd w:id="2"/>
    <w:p w:rsidR="00357569" w:rsidRDefault="00357569" w:rsidP="00357569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、主要技术指标：</w:t>
      </w:r>
    </w:p>
    <w:p w:rsidR="00357569" w:rsidRDefault="00357569" w:rsidP="00357569">
      <w:pPr>
        <w:pStyle w:val="a4"/>
        <w:tabs>
          <w:tab w:val="left" w:pos="900"/>
        </w:tabs>
        <w:adjustRightInd w:val="0"/>
        <w:snapToGrid w:val="0"/>
        <w:spacing w:beforeLines="50" w:before="156" w:afterLines="50" w:after="156" w:line="360" w:lineRule="auto"/>
        <w:ind w:leftChars="229" w:left="481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</w:t>
      </w:r>
      <w:r>
        <w:rPr>
          <w:rFonts w:ascii="Times New Roman" w:hAnsi="Times New Roman" w:hint="eastAsia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XT</w:t>
      </w:r>
      <w:r>
        <w:rPr>
          <w:rFonts w:ascii="Times New Roman" w:hAnsi="Times New Roman" w:hint="eastAsia"/>
          <w:sz w:val="24"/>
          <w:szCs w:val="24"/>
        </w:rPr>
        <w:t>主要部件</w:t>
      </w:r>
      <w:r>
        <w:rPr>
          <w:rFonts w:ascii="Times New Roman" w:hAnsi="Times New Roman"/>
          <w:sz w:val="24"/>
          <w:szCs w:val="24"/>
        </w:rPr>
        <w:t>功耗</w:t>
      </w:r>
      <w:r>
        <w:rPr>
          <w:rFonts w:ascii="Times New Roman" w:hAnsi="Times New Roman" w:hint="eastAsia"/>
          <w:sz w:val="24"/>
          <w:szCs w:val="24"/>
        </w:rPr>
        <w:t>和温度要求，</w:t>
      </w:r>
      <w:r>
        <w:rPr>
          <w:rFonts w:ascii="Times New Roman" w:hAnsi="Times New Roman" w:hint="eastAsia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XT</w:t>
      </w:r>
      <w:r>
        <w:rPr>
          <w:rFonts w:ascii="Times New Roman" w:hAnsi="Times New Roman" w:hint="eastAsia"/>
          <w:sz w:val="24"/>
          <w:szCs w:val="24"/>
        </w:rPr>
        <w:t>热控须达到以下</w:t>
      </w:r>
      <w:r w:rsidRPr="000A4611">
        <w:rPr>
          <w:rFonts w:ascii="Times New Roman" w:hAnsi="Times New Roman" w:hint="eastAsia"/>
          <w:sz w:val="24"/>
          <w:szCs w:val="24"/>
        </w:rPr>
        <w:t>要求</w:t>
      </w:r>
      <w:r>
        <w:rPr>
          <w:rFonts w:ascii="Times New Roman" w:hAnsi="Times New Roman" w:hint="eastAsia"/>
          <w:sz w:val="24"/>
          <w:szCs w:val="24"/>
        </w:rPr>
        <w:t>（更多参数要求详见技术文件，也可与</w:t>
      </w:r>
      <w:r>
        <w:rPr>
          <w:rFonts w:ascii="Times New Roman" w:hAnsi="Times New Roman"/>
          <w:sz w:val="24"/>
          <w:szCs w:val="24"/>
        </w:rPr>
        <w:t>招标单位</w:t>
      </w:r>
      <w:r>
        <w:rPr>
          <w:rFonts w:ascii="Times New Roman" w:hAnsi="Times New Roman" w:hint="eastAsia"/>
          <w:sz w:val="24"/>
          <w:szCs w:val="24"/>
        </w:rPr>
        <w:t>沟通</w:t>
      </w:r>
      <w:r>
        <w:rPr>
          <w:rFonts w:ascii="Times New Roman" w:hAnsi="Times New Roman"/>
          <w:sz w:val="24"/>
          <w:szCs w:val="24"/>
        </w:rPr>
        <w:t>并索取</w:t>
      </w:r>
      <w:r>
        <w:rPr>
          <w:rFonts w:ascii="Times New Roman" w:hAnsi="Times New Roman" w:hint="eastAsia"/>
          <w:sz w:val="24"/>
          <w:szCs w:val="24"/>
        </w:rPr>
        <w:t>）：</w:t>
      </w:r>
    </w:p>
    <w:p w:rsidR="00357569" w:rsidRDefault="00357569" w:rsidP="00357569">
      <w:pPr>
        <w:pStyle w:val="a4"/>
        <w:numPr>
          <w:ilvl w:val="0"/>
          <w:numId w:val="2"/>
        </w:numPr>
        <w:spacing w:beforeLines="20" w:before="62" w:afterLines="20" w:after="62" w:line="276" w:lineRule="auto"/>
        <w:ind w:firstLineChars="0"/>
        <w:rPr>
          <w:rFonts w:ascii="Times New Roman" w:hAnsi="Times New Roman" w:hint="eastAsia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热控</w:t>
      </w:r>
      <w:r>
        <w:rPr>
          <w:rFonts w:ascii="Times New Roman" w:hAnsi="Times New Roman"/>
          <w:bCs/>
          <w:sz w:val="24"/>
          <w:szCs w:val="24"/>
        </w:rPr>
        <w:t>需满足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各主要</w:t>
      </w:r>
      <w:r>
        <w:rPr>
          <w:rFonts w:ascii="Times New Roman" w:hAnsi="Times New Roman"/>
          <w:bCs/>
          <w:sz w:val="24"/>
          <w:szCs w:val="24"/>
        </w:rPr>
        <w:t>部件</w:t>
      </w:r>
      <w:r>
        <w:rPr>
          <w:rFonts w:ascii="Times New Roman" w:hAnsi="Times New Roman" w:hint="eastAsia"/>
          <w:bCs/>
          <w:sz w:val="24"/>
          <w:szCs w:val="24"/>
        </w:rPr>
        <w:t>和</w:t>
      </w:r>
      <w:r>
        <w:rPr>
          <w:rFonts w:ascii="Times New Roman" w:hAnsi="Times New Roman"/>
          <w:bCs/>
          <w:sz w:val="24"/>
          <w:szCs w:val="24"/>
        </w:rPr>
        <w:t>部件组成的</w:t>
      </w:r>
      <w:r>
        <w:rPr>
          <w:rFonts w:ascii="Times New Roman" w:hAnsi="Times New Roman" w:hint="eastAsia"/>
          <w:bCs/>
          <w:sz w:val="24"/>
          <w:szCs w:val="24"/>
        </w:rPr>
        <w:t>生存</w:t>
      </w:r>
      <w:r>
        <w:rPr>
          <w:rFonts w:ascii="Times New Roman" w:hAnsi="Times New Roman"/>
          <w:bCs/>
          <w:sz w:val="24"/>
          <w:szCs w:val="24"/>
        </w:rPr>
        <w:t>温度</w:t>
      </w:r>
      <w:r>
        <w:rPr>
          <w:rFonts w:ascii="Times New Roman" w:hAnsi="Times New Roman" w:hint="eastAsia"/>
          <w:bCs/>
          <w:sz w:val="24"/>
          <w:szCs w:val="24"/>
        </w:rPr>
        <w:t>和</w:t>
      </w:r>
      <w:r>
        <w:rPr>
          <w:rFonts w:ascii="Times New Roman" w:hAnsi="Times New Roman"/>
          <w:bCs/>
          <w:sz w:val="24"/>
          <w:szCs w:val="24"/>
        </w:rPr>
        <w:t>工作</w:t>
      </w:r>
      <w:r>
        <w:rPr>
          <w:rFonts w:ascii="Times New Roman" w:hAnsi="Times New Roman" w:hint="eastAsia"/>
          <w:bCs/>
          <w:sz w:val="24"/>
          <w:szCs w:val="24"/>
        </w:rPr>
        <w:t>温度</w:t>
      </w:r>
      <w:r>
        <w:rPr>
          <w:rFonts w:ascii="Times New Roman" w:hAnsi="Times New Roman"/>
          <w:bCs/>
          <w:sz w:val="24"/>
          <w:szCs w:val="24"/>
        </w:rPr>
        <w:t>要求</w:t>
      </w:r>
      <w:r>
        <w:rPr>
          <w:rFonts w:ascii="Times New Roman" w:hAnsi="Times New Roman" w:hint="eastAsia"/>
          <w:bCs/>
          <w:sz w:val="24"/>
          <w:szCs w:val="24"/>
        </w:rPr>
        <w:t>，其中</w:t>
      </w:r>
      <w:r>
        <w:rPr>
          <w:rFonts w:ascii="Times New Roman" w:hAnsi="Times New Roman"/>
          <w:bCs/>
          <w:sz w:val="24"/>
          <w:szCs w:val="24"/>
        </w:rPr>
        <w:t>聚焦镜</w:t>
      </w:r>
      <w:r>
        <w:rPr>
          <w:rFonts w:ascii="Times New Roman" w:hAnsi="Times New Roman" w:hint="eastAsia"/>
          <w:bCs/>
          <w:sz w:val="24"/>
          <w:szCs w:val="24"/>
        </w:rPr>
        <w:t>工作</w:t>
      </w:r>
      <w:r>
        <w:rPr>
          <w:rFonts w:ascii="Times New Roman" w:hAnsi="Times New Roman"/>
          <w:bCs/>
          <w:sz w:val="24"/>
          <w:szCs w:val="24"/>
        </w:rPr>
        <w:t>温度为</w:t>
      </w:r>
      <w:r>
        <w:rPr>
          <w:rFonts w:ascii="Times New Roman" w:hAnsi="Times New Roman" w:hint="eastAsia"/>
          <w:bCs/>
          <w:sz w:val="24"/>
          <w:szCs w:val="24"/>
        </w:rPr>
        <w:t>常温</w:t>
      </w:r>
      <w:r>
        <w:rPr>
          <w:rFonts w:ascii="Times New Roman" w:hAnsi="Times New Roman"/>
          <w:bCs/>
          <w:sz w:val="24"/>
          <w:szCs w:val="24"/>
        </w:rPr>
        <w:t>（</w:t>
      </w:r>
      <w:r>
        <w:rPr>
          <w:rFonts w:ascii="Times New Roman" w:hAnsi="Times New Roman" w:hint="eastAsia"/>
          <w:bCs/>
          <w:sz w:val="24"/>
          <w:szCs w:val="24"/>
        </w:rPr>
        <w:t>20</w:t>
      </w:r>
      <w:r>
        <w:rPr>
          <w:rFonts w:ascii="Times New Roman" w:hAnsi="Times New Roman" w:hint="eastAsia"/>
          <w:bCs/>
          <w:sz w:val="24"/>
          <w:szCs w:val="24"/>
        </w:rPr>
        <w:t>±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>
        <w:rPr>
          <w:rFonts w:ascii="Times New Roman" w:hAnsi="Times New Roman" w:hint="eastAsia"/>
          <w:bCs/>
          <w:sz w:val="24"/>
          <w:szCs w:val="24"/>
        </w:rPr>
        <w:t>℃）</w:t>
      </w:r>
      <w:r>
        <w:rPr>
          <w:rFonts w:ascii="Times New Roman" w:hAnsi="Times New Roman"/>
          <w:bCs/>
          <w:sz w:val="24"/>
          <w:szCs w:val="24"/>
        </w:rPr>
        <w:t>，探测器工作温度为</w:t>
      </w:r>
      <w:r>
        <w:rPr>
          <w:rFonts w:ascii="Times New Roman" w:hAnsi="Times New Roman" w:hint="eastAsia"/>
          <w:bCs/>
          <w:sz w:val="24"/>
          <w:szCs w:val="24"/>
        </w:rPr>
        <w:t>低温（</w:t>
      </w:r>
      <w:r>
        <w:rPr>
          <w:rFonts w:ascii="Times New Roman" w:hAnsi="Times New Roman"/>
          <w:bCs/>
          <w:sz w:val="24"/>
          <w:szCs w:val="24"/>
        </w:rPr>
        <w:t>-110~-80</w:t>
      </w:r>
      <w:r>
        <w:rPr>
          <w:rFonts w:ascii="宋体" w:hAnsi="宋体" w:cs="宋体" w:hint="eastAsia"/>
          <w:bCs/>
          <w:sz w:val="24"/>
          <w:szCs w:val="24"/>
          <w:lang w:eastAsia="ja-JP"/>
        </w:rPr>
        <w:t>℃</w:t>
      </w:r>
      <w:r>
        <w:rPr>
          <w:rFonts w:ascii="宋体" w:hAnsi="宋体" w:cs="宋体" w:hint="eastAsia"/>
          <w:bCs/>
          <w:sz w:val="24"/>
          <w:szCs w:val="24"/>
        </w:rPr>
        <w:t>）</w:t>
      </w:r>
      <w:r>
        <w:rPr>
          <w:rFonts w:ascii="Times New Roman" w:hAnsi="Times New Roman" w:hint="eastAsia"/>
          <w:bCs/>
          <w:sz w:val="24"/>
          <w:szCs w:val="24"/>
        </w:rPr>
        <w:t>；</w:t>
      </w:r>
    </w:p>
    <w:p w:rsidR="00357569" w:rsidRDefault="00357569" w:rsidP="00357569">
      <w:pPr>
        <w:pStyle w:val="a4"/>
        <w:numPr>
          <w:ilvl w:val="0"/>
          <w:numId w:val="2"/>
        </w:numPr>
        <w:spacing w:beforeLines="20" w:before="62" w:afterLines="20" w:after="62" w:line="276" w:lineRule="auto"/>
        <w:ind w:firstLineChars="0"/>
        <w:rPr>
          <w:rFonts w:ascii="Times New Roman" w:hAnsi="Times New Roman" w:hint="eastAsia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热控</w:t>
      </w:r>
      <w:r>
        <w:rPr>
          <w:rFonts w:ascii="Times New Roman" w:hAnsi="Times New Roman"/>
          <w:bCs/>
          <w:sz w:val="24"/>
          <w:szCs w:val="24"/>
        </w:rPr>
        <w:t>需满足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及整星</w:t>
      </w:r>
      <w:r>
        <w:rPr>
          <w:rFonts w:ascii="Times New Roman" w:hAnsi="Times New Roman"/>
          <w:bCs/>
          <w:sz w:val="24"/>
          <w:szCs w:val="24"/>
        </w:rPr>
        <w:t>的功耗要求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载荷</w:t>
      </w:r>
      <w:r>
        <w:rPr>
          <w:rFonts w:ascii="Times New Roman" w:hAnsi="Times New Roman"/>
          <w:bCs/>
          <w:sz w:val="24"/>
          <w:szCs w:val="24"/>
        </w:rPr>
        <w:t>整体</w:t>
      </w:r>
      <w:proofErr w:type="gramStart"/>
      <w:r>
        <w:rPr>
          <w:rFonts w:ascii="Times New Roman" w:hAnsi="Times New Roman"/>
          <w:bCs/>
          <w:sz w:val="24"/>
          <w:szCs w:val="24"/>
        </w:rPr>
        <w:t>功耗需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小于</w:t>
      </w:r>
      <w:r>
        <w:rPr>
          <w:rFonts w:ascii="Times New Roman" w:hAnsi="Times New Roman" w:hint="eastAsia"/>
          <w:bCs/>
          <w:sz w:val="24"/>
          <w:szCs w:val="24"/>
        </w:rPr>
        <w:t>150.5W</w:t>
      </w:r>
      <w:r>
        <w:rPr>
          <w:rFonts w:ascii="Times New Roman" w:hAnsi="Times New Roman" w:hint="eastAsia"/>
          <w:bCs/>
          <w:sz w:val="24"/>
          <w:szCs w:val="24"/>
        </w:rPr>
        <w:t>（包含部件</w:t>
      </w:r>
      <w:r>
        <w:rPr>
          <w:rFonts w:ascii="Times New Roman" w:hAnsi="Times New Roman"/>
          <w:bCs/>
          <w:sz w:val="24"/>
          <w:szCs w:val="24"/>
        </w:rPr>
        <w:t>本身热耗</w:t>
      </w:r>
      <w:r>
        <w:rPr>
          <w:rFonts w:ascii="Times New Roman" w:hAnsi="Times New Roman" w:hint="eastAsia"/>
          <w:bCs/>
          <w:sz w:val="24"/>
          <w:szCs w:val="24"/>
        </w:rPr>
        <w:t>和热控</w:t>
      </w:r>
      <w:r>
        <w:rPr>
          <w:rFonts w:ascii="Times New Roman" w:hAnsi="Times New Roman"/>
          <w:bCs/>
          <w:sz w:val="24"/>
          <w:szCs w:val="24"/>
        </w:rPr>
        <w:t>所需功耗</w:t>
      </w:r>
      <w:r>
        <w:rPr>
          <w:rFonts w:ascii="Times New Roman" w:hAnsi="Times New Roman" w:hint="eastAsia"/>
          <w:bCs/>
          <w:sz w:val="24"/>
          <w:szCs w:val="24"/>
        </w:rPr>
        <w:t>）；</w:t>
      </w:r>
    </w:p>
    <w:p w:rsidR="00357569" w:rsidRDefault="00357569" w:rsidP="00357569">
      <w:pPr>
        <w:pStyle w:val="a4"/>
        <w:numPr>
          <w:ilvl w:val="0"/>
          <w:numId w:val="2"/>
        </w:numPr>
        <w:spacing w:beforeLines="20" w:before="62" w:afterLines="20" w:after="62" w:line="276" w:lineRule="auto"/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热控</w:t>
      </w:r>
      <w:r>
        <w:rPr>
          <w:rFonts w:ascii="Times New Roman" w:hAnsi="Times New Roman"/>
          <w:bCs/>
          <w:sz w:val="24"/>
          <w:szCs w:val="24"/>
        </w:rPr>
        <w:t>需与</w:t>
      </w: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bCs/>
          <w:sz w:val="24"/>
          <w:szCs w:val="24"/>
        </w:rPr>
        <w:t>整体结构互</w:t>
      </w:r>
      <w:r>
        <w:rPr>
          <w:rFonts w:ascii="Times New Roman" w:hAnsi="Times New Roman"/>
          <w:bCs/>
          <w:sz w:val="24"/>
          <w:szCs w:val="24"/>
        </w:rPr>
        <w:t>相适应</w:t>
      </w:r>
      <w:r>
        <w:rPr>
          <w:rFonts w:ascii="Times New Roman" w:hAnsi="Times New Roman" w:hint="eastAsia"/>
          <w:bCs/>
          <w:sz w:val="24"/>
          <w:szCs w:val="24"/>
        </w:rPr>
        <w:t>；</w:t>
      </w:r>
    </w:p>
    <w:p w:rsidR="00357569" w:rsidRDefault="00357569" w:rsidP="00357569">
      <w:pPr>
        <w:pStyle w:val="a4"/>
        <w:numPr>
          <w:ilvl w:val="0"/>
          <w:numId w:val="2"/>
        </w:numPr>
        <w:spacing w:beforeLines="20" w:before="62" w:afterLines="20" w:after="62"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sz w:val="24"/>
          <w:szCs w:val="24"/>
        </w:rPr>
        <w:t>热控需通过洁净措施</w:t>
      </w:r>
      <w:r>
        <w:rPr>
          <w:rFonts w:ascii="Times New Roman" w:hAnsi="Times New Roman"/>
          <w:sz w:val="24"/>
          <w:szCs w:val="24"/>
        </w:rPr>
        <w:t>保证</w:t>
      </w:r>
      <w:r>
        <w:rPr>
          <w:rFonts w:ascii="Times New Roman" w:hAnsi="Times New Roman" w:hint="eastAsia"/>
          <w:sz w:val="24"/>
          <w:szCs w:val="24"/>
        </w:rPr>
        <w:t>聚焦镜和</w:t>
      </w:r>
      <w:r>
        <w:rPr>
          <w:rFonts w:ascii="Times New Roman" w:hAnsi="Times New Roman"/>
          <w:sz w:val="24"/>
          <w:szCs w:val="24"/>
        </w:rPr>
        <w:t>探测器</w:t>
      </w:r>
      <w:r>
        <w:rPr>
          <w:rFonts w:ascii="Times New Roman" w:hAnsi="Times New Roman" w:hint="eastAsia"/>
          <w:sz w:val="24"/>
          <w:szCs w:val="24"/>
        </w:rPr>
        <w:t>在</w:t>
      </w:r>
      <w:r>
        <w:rPr>
          <w:rFonts w:ascii="Times New Roman" w:hAnsi="Times New Roman"/>
          <w:sz w:val="24"/>
          <w:szCs w:val="24"/>
        </w:rPr>
        <w:t>地面试验和在轨运行阶段均不受污染</w:t>
      </w:r>
      <w:r>
        <w:rPr>
          <w:rFonts w:ascii="Times New Roman" w:hAnsi="Times New Roman" w:hint="eastAsia"/>
          <w:sz w:val="24"/>
        </w:rPr>
        <w:t>；</w:t>
      </w:r>
    </w:p>
    <w:p w:rsidR="00357569" w:rsidRDefault="00357569" w:rsidP="00357569">
      <w:pPr>
        <w:pStyle w:val="a4"/>
        <w:numPr>
          <w:ilvl w:val="0"/>
          <w:numId w:val="2"/>
        </w:numPr>
        <w:spacing w:beforeLines="20" w:before="62" w:afterLines="20" w:after="62" w:line="276" w:lineRule="auto"/>
        <w:ind w:firstLineChars="0"/>
        <w:rPr>
          <w:sz w:val="24"/>
        </w:rPr>
      </w:pPr>
      <w:r>
        <w:rPr>
          <w:rFonts w:ascii="Times New Roman" w:hAnsi="Times New Roman" w:hint="eastAsia"/>
          <w:bCs/>
          <w:sz w:val="24"/>
          <w:szCs w:val="24"/>
        </w:rPr>
        <w:t>FXT</w:t>
      </w:r>
      <w:r>
        <w:rPr>
          <w:rFonts w:ascii="Times New Roman" w:hAnsi="Times New Roman" w:hint="eastAsia"/>
          <w:sz w:val="24"/>
          <w:szCs w:val="24"/>
        </w:rPr>
        <w:t>热控需</w:t>
      </w:r>
      <w:r>
        <w:rPr>
          <w:rFonts w:ascii="Times New Roman" w:hAnsi="Times New Roman"/>
          <w:sz w:val="24"/>
          <w:szCs w:val="24"/>
        </w:rPr>
        <w:t>设计测温点</w:t>
      </w:r>
      <w:r>
        <w:rPr>
          <w:rFonts w:ascii="Times New Roman" w:hAnsi="Times New Roman" w:hint="eastAsia"/>
          <w:sz w:val="24"/>
          <w:szCs w:val="24"/>
        </w:rPr>
        <w:t>、控温点和加热片</w:t>
      </w:r>
      <w:r>
        <w:rPr>
          <w:rFonts w:ascii="Times New Roman" w:hAnsi="Times New Roman"/>
          <w:sz w:val="24"/>
          <w:szCs w:val="24"/>
        </w:rPr>
        <w:t>，用以</w:t>
      </w:r>
      <w:r>
        <w:rPr>
          <w:rFonts w:ascii="Times New Roman" w:hAnsi="Times New Roman" w:hint="eastAsia"/>
          <w:sz w:val="24"/>
          <w:szCs w:val="24"/>
        </w:rPr>
        <w:t>控温和</w:t>
      </w:r>
      <w:r>
        <w:rPr>
          <w:rFonts w:ascii="Times New Roman" w:hAnsi="Times New Roman"/>
          <w:sz w:val="24"/>
          <w:szCs w:val="24"/>
        </w:rPr>
        <w:t>监测</w:t>
      </w:r>
      <w:r>
        <w:rPr>
          <w:rFonts w:ascii="Times New Roman" w:hAnsi="Times New Roman" w:hint="eastAsia"/>
          <w:sz w:val="24"/>
          <w:szCs w:val="24"/>
        </w:rPr>
        <w:t>FXT</w:t>
      </w:r>
      <w:r>
        <w:rPr>
          <w:rFonts w:ascii="Times New Roman" w:hAnsi="Times New Roman" w:hint="eastAsia"/>
          <w:sz w:val="24"/>
          <w:szCs w:val="24"/>
        </w:rPr>
        <w:t>在轨工作</w:t>
      </w:r>
      <w:r>
        <w:rPr>
          <w:rFonts w:ascii="Times New Roman" w:hAnsi="Times New Roman"/>
          <w:sz w:val="24"/>
          <w:szCs w:val="24"/>
        </w:rPr>
        <w:t>时的</w:t>
      </w:r>
      <w:r>
        <w:rPr>
          <w:rFonts w:ascii="Times New Roman" w:hAnsi="Times New Roman" w:hint="eastAsia"/>
          <w:sz w:val="24"/>
          <w:szCs w:val="24"/>
        </w:rPr>
        <w:t>温度</w:t>
      </w:r>
      <w:r>
        <w:rPr>
          <w:rFonts w:ascii="Times New Roman" w:hAnsi="Times New Roman"/>
          <w:sz w:val="24"/>
          <w:szCs w:val="24"/>
        </w:rPr>
        <w:t>状态</w:t>
      </w:r>
      <w:r>
        <w:rPr>
          <w:sz w:val="24"/>
        </w:rPr>
        <w:t>。</w:t>
      </w:r>
    </w:p>
    <w:p w:rsidR="00357569" w:rsidRDefault="00357569" w:rsidP="00357569">
      <w:pPr>
        <w:tabs>
          <w:tab w:val="center" w:pos="4605"/>
        </w:tabs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、本次招标具体项目内容包括：</w:t>
      </w:r>
      <w:r>
        <w:rPr>
          <w:sz w:val="24"/>
        </w:rPr>
        <w:tab/>
      </w:r>
    </w:p>
    <w:p w:rsidR="00357569" w:rsidRPr="00395998" w:rsidRDefault="00357569" w:rsidP="00357569">
      <w:pPr>
        <w:pStyle w:val="a4"/>
        <w:numPr>
          <w:ilvl w:val="0"/>
          <w:numId w:val="3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sz w:val="24"/>
          <w:szCs w:val="24"/>
        </w:rPr>
      </w:pPr>
      <w:r w:rsidRPr="00395998">
        <w:rPr>
          <w:rFonts w:ascii="Times New Roman" w:hAnsi="Times New Roman" w:hint="eastAsia"/>
          <w:sz w:val="24"/>
          <w:szCs w:val="24"/>
        </w:rPr>
        <w:t>投标人根据招标人提供的热控技术要求完成</w:t>
      </w:r>
      <w:r w:rsidRPr="00395998">
        <w:rPr>
          <w:rFonts w:ascii="Times New Roman" w:hAnsi="Times New Roman" w:hint="eastAsia"/>
          <w:sz w:val="24"/>
          <w:szCs w:val="24"/>
        </w:rPr>
        <w:t>FXT</w:t>
      </w:r>
      <w:r w:rsidRPr="00395998">
        <w:rPr>
          <w:rFonts w:ascii="Times New Roman" w:hAnsi="Times New Roman" w:hint="eastAsia"/>
          <w:sz w:val="24"/>
          <w:szCs w:val="24"/>
        </w:rPr>
        <w:t>热控的</w:t>
      </w:r>
      <w:r w:rsidRPr="00395998">
        <w:rPr>
          <w:rFonts w:ascii="Times New Roman" w:hAnsi="Times New Roman"/>
          <w:sz w:val="24"/>
          <w:szCs w:val="24"/>
        </w:rPr>
        <w:t>热设计</w:t>
      </w:r>
      <w:r w:rsidRPr="00395998">
        <w:rPr>
          <w:rFonts w:ascii="Times New Roman" w:hAnsi="Times New Roman" w:hint="eastAsia"/>
          <w:sz w:val="24"/>
          <w:szCs w:val="24"/>
        </w:rPr>
        <w:t>、</w:t>
      </w:r>
      <w:proofErr w:type="gramStart"/>
      <w:r w:rsidRPr="00395998">
        <w:rPr>
          <w:rFonts w:ascii="Times New Roman" w:hAnsi="Times New Roman"/>
          <w:sz w:val="24"/>
          <w:szCs w:val="24"/>
        </w:rPr>
        <w:t>热实施</w:t>
      </w:r>
      <w:proofErr w:type="gramEnd"/>
      <w:r w:rsidRPr="00395998">
        <w:rPr>
          <w:rFonts w:ascii="Times New Roman" w:hAnsi="Times New Roman" w:hint="eastAsia"/>
          <w:sz w:val="24"/>
          <w:szCs w:val="24"/>
        </w:rPr>
        <w:t>和相关试验；</w:t>
      </w:r>
    </w:p>
    <w:p w:rsidR="00357569" w:rsidRDefault="00357569" w:rsidP="00357569">
      <w:pPr>
        <w:pStyle w:val="a4"/>
        <w:numPr>
          <w:ilvl w:val="0"/>
          <w:numId w:val="3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投标人负责提供</w:t>
      </w:r>
      <w:r>
        <w:rPr>
          <w:rFonts w:ascii="Times New Roman" w:hAnsi="Times New Roman" w:hint="eastAsia"/>
          <w:sz w:val="24"/>
          <w:szCs w:val="24"/>
        </w:rPr>
        <w:t>FXT</w:t>
      </w:r>
      <w:r>
        <w:rPr>
          <w:rFonts w:ascii="Times New Roman" w:hAnsi="Times New Roman" w:hint="eastAsia"/>
          <w:sz w:val="24"/>
          <w:szCs w:val="24"/>
        </w:rPr>
        <w:t>温控仪以及</w:t>
      </w:r>
      <w:proofErr w:type="gramStart"/>
      <w:r>
        <w:rPr>
          <w:rFonts w:ascii="Times New Roman" w:hAnsi="Times New Roman"/>
          <w:bCs/>
          <w:sz w:val="24"/>
          <w:szCs w:val="24"/>
        </w:rPr>
        <w:t>热</w:t>
      </w:r>
      <w:r>
        <w:rPr>
          <w:rFonts w:ascii="Times New Roman" w:hAnsi="Times New Roman" w:hint="eastAsia"/>
          <w:bCs/>
          <w:sz w:val="24"/>
          <w:szCs w:val="24"/>
        </w:rPr>
        <w:t>实施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所用</w:t>
      </w:r>
      <w:r>
        <w:rPr>
          <w:rFonts w:ascii="Times New Roman" w:hAnsi="Times New Roman"/>
          <w:bCs/>
          <w:sz w:val="24"/>
          <w:szCs w:val="24"/>
        </w:rPr>
        <w:t>的</w:t>
      </w:r>
      <w:r>
        <w:rPr>
          <w:rFonts w:ascii="Times New Roman" w:hAnsi="Times New Roman" w:hint="eastAsia"/>
          <w:sz w:val="24"/>
          <w:szCs w:val="24"/>
        </w:rPr>
        <w:t>多层隔热</w:t>
      </w:r>
      <w:r>
        <w:rPr>
          <w:rFonts w:ascii="Times New Roman" w:hAnsi="Times New Roman"/>
          <w:sz w:val="24"/>
          <w:szCs w:val="24"/>
        </w:rPr>
        <w:t>材料、</w:t>
      </w:r>
      <w:r>
        <w:rPr>
          <w:rFonts w:ascii="Times New Roman" w:hAnsi="Times New Roman" w:hint="eastAsia"/>
          <w:sz w:val="24"/>
          <w:szCs w:val="24"/>
        </w:rPr>
        <w:t>热控涂层、</w:t>
      </w:r>
      <w:r>
        <w:rPr>
          <w:rFonts w:ascii="Times New Roman" w:hAnsi="Times New Roman"/>
          <w:sz w:val="24"/>
          <w:szCs w:val="24"/>
        </w:rPr>
        <w:t>加热片、温度探头等</w:t>
      </w:r>
      <w:r>
        <w:rPr>
          <w:rFonts w:ascii="Times New Roman" w:hAnsi="Times New Roman" w:hint="eastAsia"/>
          <w:sz w:val="24"/>
          <w:szCs w:val="24"/>
        </w:rPr>
        <w:t>热控设备</w:t>
      </w:r>
      <w:r>
        <w:rPr>
          <w:rFonts w:ascii="Times New Roman" w:hAnsi="Times New Roman"/>
          <w:sz w:val="24"/>
          <w:szCs w:val="24"/>
        </w:rPr>
        <w:t>和材料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357569" w:rsidRDefault="00357569" w:rsidP="00357569">
      <w:pPr>
        <w:pStyle w:val="a4"/>
        <w:numPr>
          <w:ilvl w:val="0"/>
          <w:numId w:val="3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投标人负责上述设备和材料的包装、运输、安装、调试以达到招标人提出的温度和</w:t>
      </w:r>
      <w:r>
        <w:rPr>
          <w:rFonts w:ascii="Times New Roman" w:hAnsi="Times New Roman"/>
          <w:sz w:val="24"/>
          <w:szCs w:val="24"/>
        </w:rPr>
        <w:t>功耗</w:t>
      </w:r>
      <w:r>
        <w:rPr>
          <w:rFonts w:ascii="Times New Roman" w:hAnsi="Times New Roman" w:hint="eastAsia"/>
          <w:sz w:val="24"/>
          <w:szCs w:val="24"/>
        </w:rPr>
        <w:t>等技术指标；</w:t>
      </w:r>
    </w:p>
    <w:p w:rsidR="00357569" w:rsidRDefault="00357569" w:rsidP="00357569">
      <w:pPr>
        <w:pStyle w:val="a4"/>
        <w:numPr>
          <w:ilvl w:val="0"/>
          <w:numId w:val="3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投标人负责完成结构热控件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电性</w:t>
      </w:r>
      <w:r>
        <w:rPr>
          <w:rFonts w:ascii="Times New Roman" w:hAnsi="Times New Roman"/>
          <w:sz w:val="24"/>
          <w:szCs w:val="24"/>
        </w:rPr>
        <w:t>件、鉴定件以及</w:t>
      </w:r>
      <w:r>
        <w:rPr>
          <w:rFonts w:ascii="Times New Roman" w:hAnsi="Times New Roman" w:hint="eastAsia"/>
          <w:sz w:val="24"/>
          <w:szCs w:val="24"/>
        </w:rPr>
        <w:t>正样件</w:t>
      </w:r>
      <w:r>
        <w:rPr>
          <w:rFonts w:ascii="Times New Roman" w:hAnsi="Times New Roman"/>
          <w:sz w:val="24"/>
          <w:szCs w:val="24"/>
        </w:rPr>
        <w:t>的</w:t>
      </w:r>
      <w:r>
        <w:rPr>
          <w:rFonts w:ascii="Times New Roman" w:hAnsi="Times New Roman" w:hint="eastAsia"/>
          <w:sz w:val="24"/>
          <w:szCs w:val="24"/>
        </w:rPr>
        <w:t>热控设计</w:t>
      </w:r>
      <w:r>
        <w:rPr>
          <w:rFonts w:ascii="Times New Roman" w:hAnsi="Times New Roman"/>
          <w:sz w:val="24"/>
          <w:szCs w:val="24"/>
        </w:rPr>
        <w:t>、实施和试</w:t>
      </w:r>
      <w:r>
        <w:rPr>
          <w:rFonts w:ascii="Times New Roman" w:hAnsi="Times New Roman" w:hint="eastAsia"/>
          <w:sz w:val="24"/>
          <w:szCs w:val="24"/>
        </w:rPr>
        <w:t>验；</w:t>
      </w:r>
    </w:p>
    <w:p w:rsidR="00357569" w:rsidRPr="00EC057D" w:rsidRDefault="00357569" w:rsidP="00357569">
      <w:pPr>
        <w:pStyle w:val="a4"/>
        <w:numPr>
          <w:ilvl w:val="0"/>
          <w:numId w:val="3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投标人按照合同规定的保修期提供售后服务。</w:t>
      </w:r>
    </w:p>
    <w:p w:rsidR="00357569" w:rsidRDefault="00357569" w:rsidP="00357569">
      <w:pPr>
        <w:spacing w:beforeLines="20" w:before="62" w:afterLines="20" w:after="62" w:line="360" w:lineRule="atLeast"/>
        <w:ind w:firstLineChars="200" w:firstLine="480"/>
        <w:rPr>
          <w:bCs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F</w:t>
      </w:r>
      <w:r>
        <w:rPr>
          <w:sz w:val="24"/>
        </w:rPr>
        <w:t>XT</w:t>
      </w:r>
      <w:r>
        <w:rPr>
          <w:rFonts w:hint="eastAsia"/>
          <w:sz w:val="24"/>
        </w:rPr>
        <w:t>热控交货地点</w:t>
      </w:r>
      <w:r w:rsidRPr="005E55D3">
        <w:rPr>
          <w:rFonts w:hint="eastAsia"/>
          <w:sz w:val="24"/>
        </w:rPr>
        <w:t>为北京市石景山区</w:t>
      </w:r>
      <w:r w:rsidRPr="005E55D3">
        <w:rPr>
          <w:sz w:val="24"/>
        </w:rPr>
        <w:t>玉泉路</w:t>
      </w:r>
      <w:r w:rsidRPr="005E55D3">
        <w:rPr>
          <w:rFonts w:hint="eastAsia"/>
          <w:sz w:val="24"/>
        </w:rPr>
        <w:t>19</w:t>
      </w:r>
      <w:r w:rsidRPr="005E55D3">
        <w:rPr>
          <w:rFonts w:hint="eastAsia"/>
          <w:sz w:val="24"/>
        </w:rPr>
        <w:t>号</w:t>
      </w:r>
      <w:r w:rsidRPr="005E55D3">
        <w:rPr>
          <w:sz w:val="24"/>
        </w:rPr>
        <w:t>乙</w:t>
      </w:r>
      <w:r w:rsidRPr="005E55D3">
        <w:rPr>
          <w:rFonts w:hint="eastAsia"/>
          <w:sz w:val="24"/>
        </w:rPr>
        <w:t>院</w:t>
      </w:r>
      <w:r w:rsidRPr="005E55D3">
        <w:rPr>
          <w:sz w:val="24"/>
        </w:rPr>
        <w:t>（</w:t>
      </w:r>
      <w:r w:rsidRPr="005E55D3">
        <w:rPr>
          <w:rFonts w:hint="eastAsia"/>
          <w:sz w:val="24"/>
        </w:rPr>
        <w:t>中国</w:t>
      </w:r>
      <w:r w:rsidRPr="005E55D3">
        <w:rPr>
          <w:sz w:val="24"/>
        </w:rPr>
        <w:t>科学院高能物理研究所）</w:t>
      </w:r>
      <w:r>
        <w:rPr>
          <w:rFonts w:hint="eastAsia"/>
          <w:sz w:val="24"/>
        </w:rPr>
        <w:t>。</w:t>
      </w:r>
      <w:r>
        <w:rPr>
          <w:rFonts w:hint="eastAsia"/>
          <w:bCs/>
          <w:sz w:val="24"/>
        </w:rPr>
        <w:t>F</w:t>
      </w:r>
      <w:r>
        <w:rPr>
          <w:bCs/>
          <w:sz w:val="24"/>
        </w:rPr>
        <w:t>XT</w:t>
      </w:r>
      <w:r>
        <w:rPr>
          <w:rFonts w:hint="eastAsia"/>
          <w:bCs/>
          <w:sz w:val="24"/>
        </w:rPr>
        <w:t>热控进程参</w:t>
      </w:r>
      <w:r>
        <w:rPr>
          <w:bCs/>
          <w:sz w:val="24"/>
        </w:rPr>
        <w:t>照</w:t>
      </w:r>
      <w:r>
        <w:rPr>
          <w:rFonts w:hint="eastAsia"/>
          <w:bCs/>
          <w:sz w:val="24"/>
        </w:rPr>
        <w:t>F</w:t>
      </w:r>
      <w:r>
        <w:rPr>
          <w:bCs/>
          <w:sz w:val="24"/>
        </w:rPr>
        <w:t>XT</w:t>
      </w:r>
      <w:r>
        <w:rPr>
          <w:rFonts w:hint="eastAsia"/>
          <w:bCs/>
          <w:sz w:val="24"/>
        </w:rPr>
        <w:t>载荷</w:t>
      </w:r>
      <w:r>
        <w:rPr>
          <w:bCs/>
          <w:sz w:val="24"/>
        </w:rPr>
        <w:t>工程</w:t>
      </w:r>
      <w:r>
        <w:rPr>
          <w:rFonts w:hint="eastAsia"/>
          <w:bCs/>
          <w:sz w:val="24"/>
        </w:rPr>
        <w:t>进度，</w:t>
      </w:r>
      <w:r>
        <w:rPr>
          <w:rFonts w:hint="eastAsia"/>
          <w:bCs/>
          <w:sz w:val="24"/>
        </w:rPr>
        <w:t>FXT</w:t>
      </w:r>
      <w:r>
        <w:rPr>
          <w:rFonts w:hint="eastAsia"/>
          <w:bCs/>
          <w:sz w:val="24"/>
        </w:rPr>
        <w:t>热控交付产品的</w:t>
      </w:r>
      <w:r>
        <w:rPr>
          <w:bCs/>
          <w:sz w:val="24"/>
        </w:rPr>
        <w:t>阶段性时间节点为</w:t>
      </w:r>
      <w:r>
        <w:rPr>
          <w:rFonts w:hint="eastAsia"/>
          <w:bCs/>
          <w:sz w:val="24"/>
        </w:rPr>
        <w:t>：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3370"/>
        <w:gridCol w:w="4049"/>
      </w:tblGrid>
      <w:tr w:rsidR="00357569" w:rsidTr="00380E55">
        <w:trPr>
          <w:trHeight w:val="2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ind w:leftChars="-9" w:left="3" w:hangingChars="9" w:hanging="22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交付项目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时间</w:t>
            </w: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 w:rsidRPr="00CA77FD">
              <w:rPr>
                <w:rFonts w:eastAsia="仿宋" w:hint="eastAsia"/>
                <w:sz w:val="24"/>
              </w:rPr>
              <w:t>FXT</w:t>
            </w:r>
            <w:r>
              <w:rPr>
                <w:rFonts w:eastAsia="仿宋" w:hint="eastAsia"/>
                <w:sz w:val="24"/>
              </w:rPr>
              <w:t>结构</w:t>
            </w:r>
            <w:r>
              <w:rPr>
                <w:rFonts w:eastAsia="仿宋"/>
                <w:sz w:val="24"/>
              </w:rPr>
              <w:t>热控</w:t>
            </w:r>
            <w:r>
              <w:rPr>
                <w:rFonts w:eastAsia="仿宋" w:hint="eastAsia"/>
                <w:sz w:val="24"/>
              </w:rPr>
              <w:t>件</w:t>
            </w:r>
            <w:r>
              <w:rPr>
                <w:rFonts w:eastAsia="仿宋"/>
                <w:sz w:val="24"/>
              </w:rPr>
              <w:t>热控</w:t>
            </w:r>
            <w:r>
              <w:rPr>
                <w:rFonts w:eastAsia="仿宋" w:hint="eastAsia"/>
                <w:sz w:val="24"/>
              </w:rPr>
              <w:t>产品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2019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>3</w:t>
            </w:r>
            <w:r>
              <w:rPr>
                <w:rFonts w:eastAsia="仿宋" w:hint="eastAsia"/>
                <w:sz w:val="24"/>
              </w:rPr>
              <w:t>月</w:t>
            </w: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 w:rsidRPr="00CA77FD">
              <w:rPr>
                <w:rFonts w:eastAsia="仿宋" w:hint="eastAsia"/>
                <w:sz w:val="24"/>
              </w:rPr>
              <w:t>FXT</w:t>
            </w:r>
            <w:proofErr w:type="gramStart"/>
            <w:r>
              <w:rPr>
                <w:rFonts w:eastAsia="仿宋" w:hint="eastAsia"/>
                <w:sz w:val="24"/>
              </w:rPr>
              <w:t>电性件</w:t>
            </w:r>
            <w:r>
              <w:rPr>
                <w:rFonts w:eastAsia="仿宋"/>
                <w:sz w:val="24"/>
              </w:rPr>
              <w:t>热控</w:t>
            </w:r>
            <w:proofErr w:type="gramEnd"/>
            <w:r>
              <w:rPr>
                <w:rFonts w:eastAsia="仿宋"/>
                <w:sz w:val="24"/>
              </w:rPr>
              <w:t>产品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2019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>3</w:t>
            </w:r>
            <w:r>
              <w:rPr>
                <w:rFonts w:eastAsia="仿宋" w:hint="eastAsia"/>
                <w:sz w:val="24"/>
              </w:rPr>
              <w:t>月</w:t>
            </w: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FXT</w:t>
            </w:r>
            <w:r>
              <w:rPr>
                <w:rFonts w:eastAsia="仿宋" w:hint="eastAsia"/>
                <w:sz w:val="24"/>
              </w:rPr>
              <w:t>鉴定件</w:t>
            </w:r>
            <w:r>
              <w:rPr>
                <w:rFonts w:eastAsia="仿宋"/>
                <w:sz w:val="24"/>
              </w:rPr>
              <w:t>热控产品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2020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8</w:t>
            </w:r>
            <w:r>
              <w:rPr>
                <w:rFonts w:eastAsia="仿宋" w:hint="eastAsia"/>
                <w:sz w:val="24"/>
              </w:rPr>
              <w:t>月</w:t>
            </w: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FXT</w:t>
            </w:r>
            <w:r>
              <w:rPr>
                <w:rFonts w:eastAsia="仿宋" w:hint="eastAsia"/>
                <w:sz w:val="24"/>
              </w:rPr>
              <w:t>正样</w:t>
            </w:r>
            <w:r>
              <w:rPr>
                <w:rFonts w:eastAsia="仿宋"/>
                <w:sz w:val="24"/>
              </w:rPr>
              <w:t>飞行</w:t>
            </w:r>
            <w:r>
              <w:rPr>
                <w:rFonts w:eastAsia="仿宋" w:hint="eastAsia"/>
                <w:sz w:val="24"/>
              </w:rPr>
              <w:t>件</w:t>
            </w:r>
            <w:r>
              <w:rPr>
                <w:rFonts w:eastAsia="仿宋"/>
                <w:sz w:val="24"/>
              </w:rPr>
              <w:t>热控产品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2021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 w:hint="eastAsia"/>
                <w:sz w:val="24"/>
              </w:rPr>
              <w:t>月</w:t>
            </w:r>
          </w:p>
        </w:tc>
      </w:tr>
    </w:tbl>
    <w:p w:rsidR="00357569" w:rsidRPr="00D518A3" w:rsidRDefault="00357569" w:rsidP="00357569">
      <w:pPr>
        <w:pStyle w:val="a4"/>
        <w:spacing w:beforeLines="20" w:before="62" w:afterLines="20" w:after="62" w:line="276" w:lineRule="auto"/>
        <w:ind w:left="840" w:firstLineChars="0" w:firstLine="0"/>
        <w:rPr>
          <w:rFonts w:hint="eastAsia"/>
          <w:sz w:val="24"/>
        </w:rPr>
      </w:pPr>
      <w:r>
        <w:rPr>
          <w:rFonts w:ascii="Times New Roman" w:hAnsi="Times New Roman" w:hint="eastAsia"/>
          <w:bCs/>
          <w:sz w:val="24"/>
          <w:szCs w:val="24"/>
        </w:rPr>
        <w:t>注</w:t>
      </w:r>
      <w:r w:rsidRPr="005E55D3">
        <w:rPr>
          <w:rFonts w:hint="eastAsia"/>
          <w:sz w:val="24"/>
        </w:rPr>
        <w:t>：</w:t>
      </w:r>
      <w:r>
        <w:rPr>
          <w:rFonts w:ascii="Times New Roman" w:hAnsi="Times New Roman" w:hint="eastAsia"/>
          <w:sz w:val="24"/>
          <w:szCs w:val="24"/>
        </w:rPr>
        <w:t>阶段</w:t>
      </w:r>
      <w:r>
        <w:rPr>
          <w:rFonts w:ascii="Times New Roman" w:hAnsi="Times New Roman"/>
          <w:sz w:val="24"/>
          <w:szCs w:val="24"/>
        </w:rPr>
        <w:t>性交付时间节点可能随着</w:t>
      </w:r>
      <w:r>
        <w:rPr>
          <w:rFonts w:ascii="Times New Roman" w:hAnsi="Times New Roman" w:hint="eastAsia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XT</w:t>
      </w:r>
      <w:r>
        <w:rPr>
          <w:rFonts w:ascii="Times New Roman" w:hAnsi="Times New Roman"/>
          <w:sz w:val="24"/>
          <w:szCs w:val="24"/>
        </w:rPr>
        <w:t>和卫星总体工程</w:t>
      </w:r>
      <w:r>
        <w:rPr>
          <w:rFonts w:ascii="Times New Roman" w:hAnsi="Times New Roman" w:hint="eastAsia"/>
          <w:sz w:val="24"/>
          <w:szCs w:val="24"/>
        </w:rPr>
        <w:t>进展</w:t>
      </w:r>
      <w:r>
        <w:rPr>
          <w:rFonts w:ascii="Times New Roman" w:hAnsi="Times New Roman"/>
          <w:sz w:val="24"/>
          <w:szCs w:val="24"/>
        </w:rPr>
        <w:t>有所更新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357569" w:rsidRDefault="00357569" w:rsidP="00357569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Pr="00CA77FD">
        <w:rPr>
          <w:sz w:val="24"/>
        </w:rPr>
        <w:t>本次招标不以最低投标价为中标的唯一选择标准，同样也不以最高投标价为不中标的理由</w:t>
      </w:r>
      <w:r w:rsidRPr="00CA77FD">
        <w:rPr>
          <w:rFonts w:hint="eastAsia"/>
          <w:sz w:val="24"/>
        </w:rPr>
        <w:t>。</w:t>
      </w:r>
    </w:p>
    <w:p w:rsidR="00357569" w:rsidRDefault="00357569" w:rsidP="00357569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投标资格：</w:t>
      </w:r>
    </w:p>
    <w:p w:rsidR="00357569" w:rsidRDefault="00357569" w:rsidP="0035756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）政府采购法第二十二条规定的资格条件。</w:t>
      </w:r>
    </w:p>
    <w:p w:rsidR="00357569" w:rsidRDefault="00357569" w:rsidP="00357569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）按本招标公告规定方式购买招标文件并登记。</w:t>
      </w:r>
    </w:p>
    <w:p w:rsidR="00357569" w:rsidRDefault="00357569" w:rsidP="00357569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）本项目不接受联合体投标。</w:t>
      </w:r>
    </w:p>
    <w:p w:rsidR="00357569" w:rsidRDefault="00357569" w:rsidP="00357569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）投标人须为在中华人民共和国境内注册的法人或其他组织。</w:t>
      </w:r>
    </w:p>
    <w:p w:rsidR="00357569" w:rsidRPr="009E135D" w:rsidRDefault="00357569" w:rsidP="00357569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9E135D">
        <w:rPr>
          <w:rFonts w:eastAsia="黑体"/>
          <w:bCs/>
          <w:sz w:val="24"/>
        </w:rPr>
        <w:t>招标文件发售时间：</w:t>
      </w:r>
      <w:r w:rsidRPr="009E135D">
        <w:rPr>
          <w:bCs/>
          <w:sz w:val="24"/>
        </w:rPr>
        <w:t>201</w:t>
      </w:r>
      <w:r w:rsidRPr="009E135D">
        <w:rPr>
          <w:rFonts w:hint="eastAsia"/>
          <w:bCs/>
          <w:sz w:val="24"/>
        </w:rPr>
        <w:t>8</w:t>
      </w:r>
      <w:r w:rsidRPr="009E135D">
        <w:rPr>
          <w:rFonts w:hAnsi="Arial Unicode MS"/>
          <w:bCs/>
          <w:sz w:val="24"/>
        </w:rPr>
        <w:t>年</w:t>
      </w:r>
      <w:r w:rsidRPr="009E135D">
        <w:rPr>
          <w:bCs/>
          <w:sz w:val="24"/>
        </w:rPr>
        <w:t>11</w:t>
      </w:r>
      <w:r w:rsidRPr="009E135D">
        <w:rPr>
          <w:rFonts w:hAnsi="Arial Unicode MS"/>
          <w:bCs/>
          <w:sz w:val="24"/>
        </w:rPr>
        <w:t>月</w:t>
      </w:r>
      <w:r w:rsidRPr="009E135D">
        <w:rPr>
          <w:bCs/>
          <w:sz w:val="24"/>
        </w:rPr>
        <w:t>1</w:t>
      </w:r>
      <w:r w:rsidRPr="009E135D">
        <w:rPr>
          <w:rFonts w:hAnsi="Arial Unicode MS"/>
          <w:bCs/>
          <w:sz w:val="24"/>
        </w:rPr>
        <w:t>日～</w:t>
      </w:r>
      <w:r w:rsidRPr="009E135D">
        <w:rPr>
          <w:bCs/>
          <w:sz w:val="24"/>
        </w:rPr>
        <w:t>201</w:t>
      </w:r>
      <w:r w:rsidRPr="009E135D">
        <w:rPr>
          <w:rFonts w:hint="eastAsia"/>
          <w:bCs/>
          <w:sz w:val="24"/>
        </w:rPr>
        <w:t>8</w:t>
      </w:r>
      <w:r w:rsidRPr="009E135D">
        <w:rPr>
          <w:rFonts w:hAnsi="Arial Unicode MS"/>
          <w:bCs/>
          <w:sz w:val="24"/>
        </w:rPr>
        <w:t>年</w:t>
      </w:r>
      <w:r w:rsidRPr="009E135D">
        <w:rPr>
          <w:bCs/>
          <w:sz w:val="24"/>
        </w:rPr>
        <w:t>11</w:t>
      </w:r>
      <w:r w:rsidRPr="009E135D">
        <w:rPr>
          <w:rFonts w:hAnsi="Arial Unicode MS"/>
          <w:bCs/>
          <w:sz w:val="24"/>
        </w:rPr>
        <w:t>月</w:t>
      </w:r>
      <w:r w:rsidRPr="009E135D">
        <w:rPr>
          <w:rFonts w:hAnsi="Arial Unicode MS" w:hint="eastAsia"/>
          <w:bCs/>
          <w:sz w:val="24"/>
        </w:rPr>
        <w:t>9</w:t>
      </w:r>
      <w:r w:rsidRPr="009E135D">
        <w:rPr>
          <w:rFonts w:hAnsi="Arial Unicode MS"/>
          <w:bCs/>
          <w:sz w:val="24"/>
        </w:rPr>
        <w:t>日（公休日除外）</w:t>
      </w:r>
    </w:p>
    <w:p w:rsidR="00357569" w:rsidRDefault="00357569" w:rsidP="00357569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招标文件购买方式：</w:t>
      </w:r>
    </w:p>
    <w:p w:rsidR="00357569" w:rsidRDefault="00357569" w:rsidP="00357569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招标文件每套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元人民币，招标文件售出不退。</w:t>
      </w:r>
    </w:p>
    <w:p w:rsidR="00357569" w:rsidRDefault="00357569" w:rsidP="00357569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本项目招标文件的购买方式是汇款购买，请在款项（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元人民币）汇出后，将银行出具的汇款回单扫描件、单位全称及其地址、联系人及其联系方法（包括手机、电话、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地址等）以下方表格形式发送到</w:t>
      </w:r>
      <w:r>
        <w:rPr>
          <w:rFonts w:hint="eastAsia"/>
          <w:sz w:val="24"/>
        </w:rPr>
        <w:t>xull@ihep.ac.cn</w:t>
      </w:r>
      <w:r>
        <w:rPr>
          <w:rFonts w:hint="eastAsia"/>
          <w:sz w:val="24"/>
        </w:rPr>
        <w:t>。采购人收到邮件后会立即将招标文件电子版用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发送。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3370"/>
        <w:gridCol w:w="4049"/>
      </w:tblGrid>
      <w:tr w:rsidR="00357569" w:rsidTr="00380E55">
        <w:trPr>
          <w:trHeight w:val="2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ind w:leftChars="-9" w:left="3" w:hangingChars="9" w:hanging="22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信息内容</w:t>
            </w: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所购买招标文件的项目名称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投标人信息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单位地址：</w:t>
            </w:r>
          </w:p>
          <w:p w:rsidR="00357569" w:rsidRDefault="00357569" w:rsidP="00380E55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联系电话、手机</w:t>
            </w:r>
          </w:p>
          <w:p w:rsidR="00357569" w:rsidRDefault="00357569" w:rsidP="00380E55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Email</w:t>
            </w:r>
            <w:r>
              <w:rPr>
                <w:rFonts w:eastAsia="仿宋" w:hint="eastAsia"/>
                <w:sz w:val="24"/>
              </w:rPr>
              <w:t>：</w:t>
            </w: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联系人姓名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rPr>
                <w:rFonts w:eastAsia="仿宋" w:hint="eastAsia"/>
                <w:sz w:val="24"/>
              </w:rPr>
            </w:pP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int="eastAsia"/>
                <w:sz w:val="24"/>
              </w:rPr>
              <w:t>标书款</w:t>
            </w:r>
            <w:proofErr w:type="gramEnd"/>
            <w:r>
              <w:rPr>
                <w:rFonts w:eastAsia="仿宋" w:hint="eastAsia"/>
                <w:sz w:val="24"/>
              </w:rPr>
              <w:t>增值税发票开票信息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357569" w:rsidTr="00380E55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9" w:rsidRDefault="00357569" w:rsidP="00380E55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投标保证金退还地址（必须是投标人的基本存款账户）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569" w:rsidRDefault="00357569" w:rsidP="00380E55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收款单位：</w:t>
            </w:r>
          </w:p>
          <w:p w:rsidR="00357569" w:rsidRDefault="00357569" w:rsidP="00380E55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开户行：</w:t>
            </w:r>
          </w:p>
          <w:p w:rsidR="00357569" w:rsidRDefault="00357569" w:rsidP="00380E55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账号：</w:t>
            </w:r>
          </w:p>
        </w:tc>
      </w:tr>
    </w:tbl>
    <w:p w:rsidR="00357569" w:rsidRDefault="00357569" w:rsidP="00357569">
      <w:pPr>
        <w:spacing w:beforeLines="50" w:before="156" w:line="300" w:lineRule="atLeast"/>
        <w:ind w:leftChars="200" w:left="630" w:hangingChars="100" w:hanging="210"/>
      </w:pPr>
      <w:r>
        <w:rPr>
          <w:rFonts w:hint="eastAsia"/>
        </w:rPr>
        <w:t>投标时将收取投标保证金</w:t>
      </w:r>
      <w:r w:rsidRPr="003D62B2">
        <w:t>10</w:t>
      </w:r>
      <w:r w:rsidRPr="003D62B2">
        <w:rPr>
          <w:rFonts w:hint="eastAsia"/>
        </w:rPr>
        <w:t>0000</w:t>
      </w:r>
      <w:r w:rsidRPr="00DA247B">
        <w:rPr>
          <w:rFonts w:hint="eastAsia"/>
        </w:rPr>
        <w:t>元</w:t>
      </w:r>
      <w:r>
        <w:rPr>
          <w:rFonts w:hint="eastAsia"/>
        </w:rPr>
        <w:t>。</w:t>
      </w:r>
    </w:p>
    <w:p w:rsidR="00357569" w:rsidRDefault="00357569" w:rsidP="00357569">
      <w:pPr>
        <w:adjustRightInd w:val="0"/>
        <w:snapToGrid w:val="0"/>
        <w:spacing w:beforeLines="30" w:before="93" w:afterLines="30" w:after="93" w:line="400" w:lineRule="atLeast"/>
        <w:rPr>
          <w:rFonts w:eastAsia="黑体"/>
          <w:bCs/>
          <w:sz w:val="24"/>
        </w:rPr>
      </w:pPr>
      <w:r>
        <w:rPr>
          <w:rFonts w:hint="eastAsia"/>
        </w:rPr>
        <w:t>注意：本项目不接受来人上门购买招标文件。</w:t>
      </w:r>
    </w:p>
    <w:p w:rsidR="00357569" w:rsidRPr="009E135D" w:rsidRDefault="00357569" w:rsidP="00357569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9E135D">
        <w:rPr>
          <w:rFonts w:eastAsia="黑体" w:hint="eastAsia"/>
          <w:bCs/>
          <w:sz w:val="24"/>
        </w:rPr>
        <w:t>投标截止时间：</w:t>
      </w:r>
      <w:r w:rsidRPr="009E135D">
        <w:rPr>
          <w:rFonts w:hAnsi="Arial Unicode MS"/>
          <w:bCs/>
          <w:sz w:val="24"/>
        </w:rPr>
        <w:t>北京时间</w:t>
      </w:r>
      <w:r w:rsidRPr="009E135D">
        <w:rPr>
          <w:bCs/>
          <w:sz w:val="24"/>
        </w:rPr>
        <w:t>201</w:t>
      </w:r>
      <w:r w:rsidRPr="009E135D">
        <w:rPr>
          <w:rFonts w:hint="eastAsia"/>
          <w:bCs/>
          <w:sz w:val="24"/>
        </w:rPr>
        <w:t>8</w:t>
      </w:r>
      <w:r w:rsidRPr="009E135D">
        <w:rPr>
          <w:rFonts w:hAnsi="Arial Unicode MS"/>
          <w:bCs/>
          <w:sz w:val="24"/>
        </w:rPr>
        <w:t>年</w:t>
      </w:r>
      <w:r w:rsidRPr="009E135D">
        <w:rPr>
          <w:rFonts w:hAnsi="Arial Unicode MS"/>
          <w:bCs/>
          <w:sz w:val="24"/>
        </w:rPr>
        <w:t>1</w:t>
      </w:r>
      <w:r>
        <w:rPr>
          <w:rFonts w:hAnsi="Arial Unicode MS" w:hint="eastAsia"/>
          <w:bCs/>
          <w:sz w:val="24"/>
        </w:rPr>
        <w:t>1</w:t>
      </w:r>
      <w:r w:rsidRPr="009E135D">
        <w:rPr>
          <w:rFonts w:hAnsi="Arial Unicode MS" w:hint="eastAsia"/>
          <w:bCs/>
          <w:sz w:val="24"/>
        </w:rPr>
        <w:t>月</w:t>
      </w:r>
      <w:r>
        <w:rPr>
          <w:rFonts w:hAnsi="Arial Unicode MS" w:hint="eastAsia"/>
          <w:bCs/>
          <w:sz w:val="24"/>
        </w:rPr>
        <w:t>27</w:t>
      </w:r>
      <w:r w:rsidRPr="009E135D">
        <w:rPr>
          <w:rFonts w:hAnsi="Arial Unicode MS"/>
          <w:bCs/>
          <w:sz w:val="24"/>
        </w:rPr>
        <w:t>日</w:t>
      </w:r>
      <w:r w:rsidRPr="009E135D">
        <w:rPr>
          <w:rFonts w:hAnsi="Arial Unicode MS" w:hint="eastAsia"/>
          <w:bCs/>
          <w:sz w:val="24"/>
        </w:rPr>
        <w:t>上</w:t>
      </w:r>
      <w:r w:rsidRPr="009E135D">
        <w:rPr>
          <w:rFonts w:hAnsi="Arial Unicode MS"/>
          <w:bCs/>
          <w:sz w:val="24"/>
        </w:rPr>
        <w:t>午</w:t>
      </w:r>
      <w:r w:rsidRPr="009E135D">
        <w:rPr>
          <w:rFonts w:hint="eastAsia"/>
          <w:bCs/>
          <w:sz w:val="24"/>
        </w:rPr>
        <w:t>9</w:t>
      </w:r>
      <w:r w:rsidRPr="009E135D">
        <w:rPr>
          <w:bCs/>
          <w:sz w:val="24"/>
        </w:rPr>
        <w:t>:00</w:t>
      </w:r>
    </w:p>
    <w:p w:rsidR="00357569" w:rsidRPr="009E135D" w:rsidRDefault="00357569" w:rsidP="00357569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9E135D">
        <w:rPr>
          <w:rFonts w:eastAsia="黑体" w:hint="eastAsia"/>
          <w:bCs/>
          <w:sz w:val="24"/>
        </w:rPr>
        <w:t>投标文件递交地点：</w:t>
      </w:r>
      <w:r w:rsidRPr="009E135D">
        <w:rPr>
          <w:rFonts w:hAnsi="Arial Unicode MS"/>
          <w:bCs/>
          <w:sz w:val="24"/>
        </w:rPr>
        <w:t>北京市石景山区玉泉路</w:t>
      </w:r>
      <w:r w:rsidRPr="009E135D">
        <w:rPr>
          <w:bCs/>
          <w:sz w:val="24"/>
        </w:rPr>
        <w:t>19</w:t>
      </w:r>
      <w:r w:rsidRPr="009E135D">
        <w:rPr>
          <w:rFonts w:hAnsi="Arial Unicode MS"/>
          <w:bCs/>
          <w:sz w:val="24"/>
        </w:rPr>
        <w:t>号乙院（高能所）</w:t>
      </w:r>
    </w:p>
    <w:p w:rsidR="00357569" w:rsidRPr="009E135D" w:rsidRDefault="00357569" w:rsidP="00357569">
      <w:pPr>
        <w:spacing w:line="480" w:lineRule="exact"/>
        <w:ind w:firstLineChars="1100" w:firstLine="2640"/>
        <w:rPr>
          <w:sz w:val="24"/>
        </w:rPr>
      </w:pPr>
      <w:r w:rsidRPr="009E135D">
        <w:rPr>
          <w:rFonts w:hint="eastAsia"/>
          <w:sz w:val="24"/>
        </w:rPr>
        <w:t>主楼</w:t>
      </w:r>
      <w:r w:rsidRPr="009E135D">
        <w:rPr>
          <w:rFonts w:hint="eastAsia"/>
          <w:sz w:val="24"/>
        </w:rPr>
        <w:t>A</w:t>
      </w:r>
      <w:r w:rsidRPr="009E135D">
        <w:rPr>
          <w:rFonts w:hint="eastAsia"/>
          <w:color w:val="000000"/>
          <w:sz w:val="24"/>
        </w:rPr>
        <w:t>41</w:t>
      </w:r>
      <w:r>
        <w:rPr>
          <w:rFonts w:hint="eastAsia"/>
          <w:color w:val="000000"/>
          <w:sz w:val="24"/>
        </w:rPr>
        <w:t>9</w:t>
      </w:r>
      <w:r w:rsidRPr="009E135D">
        <w:rPr>
          <w:rFonts w:hint="eastAsia"/>
          <w:sz w:val="24"/>
        </w:rPr>
        <w:t>室</w:t>
      </w:r>
    </w:p>
    <w:p w:rsidR="00357569" w:rsidRPr="009E135D" w:rsidRDefault="00357569" w:rsidP="00357569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9E135D">
        <w:rPr>
          <w:rFonts w:eastAsia="黑体" w:hint="eastAsia"/>
          <w:bCs/>
          <w:sz w:val="24"/>
        </w:rPr>
        <w:t>开标时间：</w:t>
      </w:r>
      <w:r w:rsidRPr="009E135D">
        <w:rPr>
          <w:rFonts w:hAnsi="Arial Unicode MS"/>
          <w:bCs/>
          <w:sz w:val="24"/>
        </w:rPr>
        <w:t>北京时间</w:t>
      </w:r>
      <w:r w:rsidRPr="009E135D">
        <w:rPr>
          <w:bCs/>
          <w:sz w:val="24"/>
        </w:rPr>
        <w:t>201</w:t>
      </w:r>
      <w:r w:rsidRPr="009E135D">
        <w:rPr>
          <w:rFonts w:hint="eastAsia"/>
          <w:bCs/>
          <w:sz w:val="24"/>
        </w:rPr>
        <w:t>8</w:t>
      </w:r>
      <w:r w:rsidRPr="009E135D">
        <w:rPr>
          <w:rFonts w:hAnsi="Arial Unicode MS"/>
          <w:bCs/>
          <w:sz w:val="24"/>
        </w:rPr>
        <w:t>年</w:t>
      </w:r>
      <w:r w:rsidRPr="009E135D">
        <w:rPr>
          <w:rFonts w:hAnsi="Arial Unicode MS"/>
          <w:bCs/>
          <w:sz w:val="24"/>
        </w:rPr>
        <w:t>1</w:t>
      </w:r>
      <w:r>
        <w:rPr>
          <w:rFonts w:hAnsi="Arial Unicode MS" w:hint="eastAsia"/>
          <w:bCs/>
          <w:sz w:val="24"/>
        </w:rPr>
        <w:t>1</w:t>
      </w:r>
      <w:r w:rsidRPr="009E135D">
        <w:rPr>
          <w:rFonts w:hAnsi="Arial Unicode MS" w:hint="eastAsia"/>
          <w:bCs/>
          <w:sz w:val="24"/>
        </w:rPr>
        <w:t>月</w:t>
      </w:r>
      <w:r>
        <w:rPr>
          <w:rFonts w:hAnsi="Arial Unicode MS" w:hint="eastAsia"/>
          <w:bCs/>
          <w:sz w:val="24"/>
        </w:rPr>
        <w:t>27</w:t>
      </w:r>
      <w:r w:rsidRPr="009E135D">
        <w:rPr>
          <w:rFonts w:hAnsi="Arial Unicode MS"/>
          <w:bCs/>
          <w:sz w:val="24"/>
        </w:rPr>
        <w:t>日</w:t>
      </w:r>
      <w:r w:rsidRPr="009E135D">
        <w:rPr>
          <w:rFonts w:hAnsi="Arial Unicode MS" w:hint="eastAsia"/>
          <w:bCs/>
          <w:sz w:val="24"/>
        </w:rPr>
        <w:t>上</w:t>
      </w:r>
      <w:r w:rsidRPr="009E135D">
        <w:rPr>
          <w:rFonts w:hAnsi="Arial Unicode MS"/>
          <w:bCs/>
          <w:sz w:val="24"/>
        </w:rPr>
        <w:t>午</w:t>
      </w:r>
      <w:r w:rsidRPr="009E135D">
        <w:rPr>
          <w:rFonts w:hint="eastAsia"/>
          <w:bCs/>
          <w:sz w:val="24"/>
        </w:rPr>
        <w:t>9</w:t>
      </w:r>
      <w:r w:rsidRPr="009E135D">
        <w:rPr>
          <w:bCs/>
          <w:sz w:val="24"/>
        </w:rPr>
        <w:t>:00</w:t>
      </w:r>
    </w:p>
    <w:p w:rsidR="00357569" w:rsidRDefault="00357569" w:rsidP="00357569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beforeLines="30" w:before="93" w:afterLines="30" w:after="93" w:line="400" w:lineRule="atLeast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本项目联系方式：</w:t>
      </w:r>
      <w:r>
        <w:rPr>
          <w:rFonts w:hAnsi="Arial Unicode MS"/>
          <w:bCs/>
          <w:sz w:val="24"/>
        </w:rPr>
        <w:t>联</w:t>
      </w:r>
      <w:r>
        <w:rPr>
          <w:bCs/>
          <w:sz w:val="24"/>
        </w:rPr>
        <w:t xml:space="preserve"> </w:t>
      </w:r>
      <w:r>
        <w:rPr>
          <w:rFonts w:hAnsi="Arial Unicode MS"/>
          <w:bCs/>
          <w:sz w:val="24"/>
        </w:rPr>
        <w:t>系</w:t>
      </w:r>
      <w:r>
        <w:rPr>
          <w:bCs/>
          <w:sz w:val="24"/>
        </w:rPr>
        <w:t xml:space="preserve"> </w:t>
      </w:r>
      <w:r>
        <w:rPr>
          <w:rFonts w:hAnsi="Arial Unicode MS"/>
          <w:bCs/>
          <w:sz w:val="24"/>
        </w:rPr>
        <w:t>人：</w:t>
      </w:r>
      <w:r>
        <w:rPr>
          <w:rFonts w:hAnsi="Arial Unicode MS" w:hint="eastAsia"/>
          <w:bCs/>
          <w:sz w:val="24"/>
        </w:rPr>
        <w:t>徐乐乐</w:t>
      </w:r>
      <w:r>
        <w:rPr>
          <w:bCs/>
          <w:sz w:val="24"/>
        </w:rPr>
        <w:t xml:space="preserve">  </w:t>
      </w:r>
    </w:p>
    <w:p w:rsidR="00357569" w:rsidRDefault="00357569" w:rsidP="00357569">
      <w:pPr>
        <w:spacing w:line="480" w:lineRule="exact"/>
        <w:ind w:firstLineChars="1150" w:firstLine="276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Email</w:t>
      </w:r>
      <w:r>
        <w:rPr>
          <w:rFonts w:eastAsia="黑体" w:hint="eastAsia"/>
          <w:bCs/>
          <w:sz w:val="24"/>
        </w:rPr>
        <w:t>：</w:t>
      </w:r>
      <w:r>
        <w:rPr>
          <w:rFonts w:eastAsia="黑体" w:hint="eastAsia"/>
          <w:bCs/>
          <w:sz w:val="24"/>
        </w:rPr>
        <w:t xml:space="preserve">xull@ihep.ac.cn  </w:t>
      </w:r>
    </w:p>
    <w:p w:rsidR="00357569" w:rsidRDefault="00357569" w:rsidP="00357569">
      <w:pPr>
        <w:spacing w:beforeLines="20" w:before="62" w:afterLines="20" w:after="62" w:line="360" w:lineRule="atLeast"/>
        <w:ind w:firstLineChars="1135" w:firstLine="2724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电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话：</w:t>
      </w:r>
      <w:r>
        <w:rPr>
          <w:rFonts w:hint="eastAsia"/>
          <w:color w:val="000000"/>
          <w:sz w:val="24"/>
        </w:rPr>
        <w:t>010-88236304</w:t>
      </w:r>
    </w:p>
    <w:p w:rsidR="00357569" w:rsidRDefault="00357569" w:rsidP="00357569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全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称：</w:t>
      </w:r>
      <w:r>
        <w:rPr>
          <w:kern w:val="0"/>
          <w:sz w:val="24"/>
        </w:rPr>
        <w:t>中国科学院高能物理研究所</w:t>
      </w:r>
    </w:p>
    <w:p w:rsidR="00357569" w:rsidRDefault="00357569" w:rsidP="00357569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>
        <w:rPr>
          <w:rFonts w:hint="eastAsia"/>
          <w:sz w:val="24"/>
        </w:rPr>
        <w:t>开户</w:t>
      </w:r>
      <w:r>
        <w:rPr>
          <w:sz w:val="24"/>
        </w:rPr>
        <w:t>银行：中国工商银行北京永定路支行</w:t>
      </w:r>
    </w:p>
    <w:p w:rsidR="00357569" w:rsidRDefault="00357569" w:rsidP="00357569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proofErr w:type="gramStart"/>
      <w:r>
        <w:rPr>
          <w:sz w:val="24"/>
        </w:rPr>
        <w:t>账</w:t>
      </w:r>
      <w:proofErr w:type="gramEnd"/>
      <w:r>
        <w:rPr>
          <w:rFonts w:hint="eastAsia"/>
          <w:sz w:val="24"/>
        </w:rPr>
        <w:t xml:space="preserve">    </w:t>
      </w:r>
      <w:r>
        <w:rPr>
          <w:sz w:val="24"/>
        </w:rPr>
        <w:t>号</w:t>
      </w:r>
      <w:r>
        <w:rPr>
          <w:rFonts w:hint="eastAsia"/>
          <w:sz w:val="24"/>
        </w:rPr>
        <w:t>：</w:t>
      </w:r>
      <w:proofErr w:type="gramStart"/>
      <w:r>
        <w:rPr>
          <w:sz w:val="24"/>
        </w:rPr>
        <w:t>0200</w:t>
      </w:r>
      <w:r>
        <w:rPr>
          <w:rFonts w:hint="eastAsia"/>
          <w:sz w:val="24"/>
        </w:rPr>
        <w:t xml:space="preserve">  </w:t>
      </w:r>
      <w:r>
        <w:rPr>
          <w:sz w:val="24"/>
        </w:rPr>
        <w:t>0049</w:t>
      </w:r>
      <w:proofErr w:type="gramEnd"/>
      <w:r>
        <w:rPr>
          <w:rFonts w:hint="eastAsia"/>
          <w:sz w:val="24"/>
        </w:rPr>
        <w:t xml:space="preserve">  </w:t>
      </w:r>
      <w:r>
        <w:rPr>
          <w:sz w:val="24"/>
        </w:rPr>
        <w:t>0901</w:t>
      </w:r>
      <w:r>
        <w:rPr>
          <w:rFonts w:hint="eastAsia"/>
          <w:sz w:val="24"/>
        </w:rPr>
        <w:t xml:space="preserve">  </w:t>
      </w:r>
      <w:r>
        <w:rPr>
          <w:sz w:val="24"/>
        </w:rPr>
        <w:t>4451557</w:t>
      </w:r>
    </w:p>
    <w:p w:rsidR="00357569" w:rsidRDefault="00357569" w:rsidP="00357569">
      <w:pPr>
        <w:spacing w:beforeLines="20" w:before="62" w:afterLines="20" w:after="62" w:line="360" w:lineRule="atLeast"/>
        <w:rPr>
          <w:rFonts w:hint="eastAsia"/>
          <w:sz w:val="24"/>
        </w:rPr>
      </w:pPr>
    </w:p>
    <w:p w:rsidR="00357569" w:rsidRDefault="00357569" w:rsidP="00357569">
      <w:pPr>
        <w:tabs>
          <w:tab w:val="left" w:pos="570"/>
        </w:tabs>
        <w:adjustRightInd w:val="0"/>
        <w:snapToGrid w:val="0"/>
        <w:spacing w:beforeLines="50" w:before="156" w:afterLines="50" w:after="156" w:line="240" w:lineRule="atLeast"/>
        <w:jc w:val="left"/>
        <w:rPr>
          <w:sz w:val="24"/>
        </w:rPr>
        <w:sectPr w:rsidR="00357569">
          <w:footerReference w:type="default" r:id="rId6"/>
          <w:pgSz w:w="11906" w:h="16838"/>
          <w:pgMar w:top="1418" w:right="1588" w:bottom="1418" w:left="1588" w:header="851" w:footer="992" w:gutter="0"/>
          <w:pgBorders w:offsetFrom="page">
            <w:top w:val="single" w:sz="4" w:space="24" w:color="FFFFFF"/>
            <w:left w:val="single" w:sz="4" w:space="24" w:color="FFFFFF"/>
            <w:right w:val="single" w:sz="4" w:space="24" w:color="FFFFFF"/>
          </w:pgBorders>
          <w:cols w:space="720"/>
          <w:docGrid w:type="lines" w:linePitch="312"/>
        </w:sect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本信息刊登在</w:t>
      </w:r>
      <w:r w:rsidRPr="00873170">
        <w:rPr>
          <w:szCs w:val="21"/>
        </w:rPr>
        <w:t>中国政府采购网（</w:t>
      </w:r>
      <w:hyperlink r:id="rId7" w:history="1">
        <w:r w:rsidRPr="00873170">
          <w:t>www.ccgp.gov.cn</w:t>
        </w:r>
      </w:hyperlink>
      <w:r w:rsidRPr="00873170">
        <w:rPr>
          <w:szCs w:val="21"/>
        </w:rPr>
        <w:t>）和</w:t>
      </w:r>
      <w:r>
        <w:rPr>
          <w:szCs w:val="21"/>
        </w:rPr>
        <w:t>我所网站（</w:t>
      </w:r>
      <w:r>
        <w:rPr>
          <w:szCs w:val="21"/>
        </w:rPr>
        <w:t>www.ihep.</w:t>
      </w:r>
      <w:r>
        <w:rPr>
          <w:rFonts w:hint="eastAsia"/>
          <w:szCs w:val="21"/>
        </w:rPr>
        <w:t>cas</w:t>
      </w:r>
      <w:r>
        <w:rPr>
          <w:szCs w:val="21"/>
        </w:rPr>
        <w:t>.cn</w:t>
      </w:r>
      <w:r>
        <w:rPr>
          <w:szCs w:val="21"/>
        </w:rPr>
        <w:t>）上。</w:t>
      </w:r>
      <w:r>
        <w:rPr>
          <w:rFonts w:hint="eastAsia"/>
          <w:szCs w:val="21"/>
        </w:rPr>
        <w:t>对于因其他网站转载并发布的非完整版</w:t>
      </w:r>
      <w:r>
        <w:rPr>
          <w:rFonts w:hint="eastAsia"/>
          <w:szCs w:val="21"/>
        </w:rPr>
        <w:t>或修改版公告，而导致误报名或无效报名的情形，招标人不予承担责任。</w:t>
      </w:r>
      <w:bookmarkStart w:id="3" w:name="_GoBack"/>
      <w:bookmarkEnd w:id="3"/>
    </w:p>
    <w:p w:rsidR="00D50757" w:rsidRPr="00357569" w:rsidRDefault="00357569"/>
    <w:sectPr w:rsidR="00D50757" w:rsidRPr="0035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F0" w:rsidRDefault="00357569">
    <w:pPr>
      <w:pStyle w:val="a3"/>
    </w:pPr>
  </w:p>
  <w:p w:rsidR="00E859F0" w:rsidRDefault="00357569">
    <w:pPr>
      <w:pStyle w:val="a3"/>
      <w:ind w:right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93"/>
    <w:multiLevelType w:val="multilevel"/>
    <w:tmpl w:val="106A7193"/>
    <w:lvl w:ilvl="0">
      <w:start w:val="1"/>
      <w:numFmt w:val="decimal"/>
      <w:lvlText w:val="%1）"/>
      <w:lvlJc w:val="left"/>
      <w:pPr>
        <w:ind w:left="1560" w:hanging="7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5466F90"/>
    <w:multiLevelType w:val="multilevel"/>
    <w:tmpl w:val="35466F90"/>
    <w:lvl w:ilvl="0">
      <w:start w:val="1"/>
      <w:numFmt w:val="decimal"/>
      <w:lvlText w:val="%1)"/>
      <w:lvlJc w:val="left"/>
      <w:pPr>
        <w:ind w:left="138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75D11D26"/>
    <w:multiLevelType w:val="multilevel"/>
    <w:tmpl w:val="A38230A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eastAsia="黑体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69"/>
    <w:rsid w:val="00357569"/>
    <w:rsid w:val="003F30F3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57569"/>
    <w:rPr>
      <w:sz w:val="18"/>
      <w:szCs w:val="18"/>
    </w:rPr>
  </w:style>
  <w:style w:type="paragraph" w:styleId="a3">
    <w:name w:val="footer"/>
    <w:basedOn w:val="a"/>
    <w:link w:val="Char"/>
    <w:uiPriority w:val="99"/>
    <w:rsid w:val="00357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57569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link w:val="Char0"/>
    <w:qFormat/>
    <w:rsid w:val="0035756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列出段落 Char"/>
    <w:link w:val="a4"/>
    <w:qFormat/>
    <w:rsid w:val="00357569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57569"/>
    <w:rPr>
      <w:sz w:val="18"/>
      <w:szCs w:val="18"/>
    </w:rPr>
  </w:style>
  <w:style w:type="paragraph" w:styleId="a3">
    <w:name w:val="footer"/>
    <w:basedOn w:val="a"/>
    <w:link w:val="Char"/>
    <w:uiPriority w:val="99"/>
    <w:rsid w:val="00357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57569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link w:val="Char0"/>
    <w:qFormat/>
    <w:rsid w:val="0035756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列出段落 Char"/>
    <w:link w:val="a4"/>
    <w:qFormat/>
    <w:rsid w:val="0035756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gp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2018-10-31T08:13:00Z</dcterms:created>
  <dcterms:modified xsi:type="dcterms:W3CDTF">2018-10-31T08:16:00Z</dcterms:modified>
</cp:coreProperties>
</file>